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2F87" w14:textId="7317608A" w:rsidR="00C22EBE" w:rsidRPr="00DF7AD5" w:rsidRDefault="00035E7F">
      <w:pPr>
        <w:pStyle w:val="Titel"/>
        <w:jc w:val="center"/>
        <w:rPr>
          <w:rFonts w:asciiTheme="majorHAnsi" w:hAnsiTheme="majorHAnsi" w:cstheme="majorHAnsi"/>
          <w:sz w:val="72"/>
          <w:szCs w:val="72"/>
          <w:lang w:val="fr-FR"/>
        </w:rPr>
      </w:pPr>
      <w:r w:rsidRPr="00DF7AD5">
        <w:rPr>
          <w:rFonts w:asciiTheme="majorHAnsi" w:hAnsiTheme="majorHAnsi" w:cstheme="majorHAnsi"/>
          <w:sz w:val="72"/>
          <w:szCs w:val="72"/>
          <w:lang w:val="fr-FR"/>
        </w:rPr>
        <w:t>Comment nous voient-ils ?</w:t>
      </w:r>
      <w:r w:rsidR="005E37B1" w:rsidRPr="00DF7AD5">
        <w:rPr>
          <w:rFonts w:asciiTheme="majorHAnsi" w:hAnsiTheme="majorHAnsi" w:cstheme="majorHAnsi"/>
          <w:sz w:val="72"/>
          <w:szCs w:val="72"/>
          <w:lang w:val="fr-FR"/>
        </w:rPr>
        <w:br/>
      </w:r>
      <w:r w:rsidRPr="00DF7AD5">
        <w:rPr>
          <w:rFonts w:asciiTheme="majorHAnsi" w:hAnsiTheme="majorHAnsi" w:cstheme="majorHAnsi"/>
          <w:sz w:val="72"/>
          <w:szCs w:val="72"/>
          <w:lang w:val="fr-FR"/>
        </w:rPr>
        <w:t>Interroger une communauté</w:t>
      </w:r>
    </w:p>
    <w:p w14:paraId="16EB17B3" w14:textId="77777777" w:rsidR="00C22EBE" w:rsidRPr="00DF7AD5" w:rsidRDefault="00035E7F">
      <w:pPr>
        <w:spacing w:before="280" w:after="280"/>
        <w:jc w:val="center"/>
        <w:rPr>
          <w:i/>
          <w:lang w:val="fr-FR"/>
        </w:rPr>
      </w:pPr>
      <w:r w:rsidRPr="00DF7AD5">
        <w:rPr>
          <w:i/>
          <w:lang w:val="fr-FR"/>
        </w:rPr>
        <w:t>Équipe e-lang citoyen</w:t>
      </w:r>
    </w:p>
    <w:p w14:paraId="53F8F6B5" w14:textId="77777777" w:rsidR="00C22EBE" w:rsidRPr="00A84952" w:rsidRDefault="00035E7F" w:rsidP="005E37B1">
      <w:pPr>
        <w:jc w:val="center"/>
        <w:rPr>
          <w:b/>
          <w:bCs/>
          <w:sz w:val="56"/>
          <w:szCs w:val="56"/>
          <w:lang w:val="fr-FR"/>
        </w:rPr>
      </w:pPr>
      <w:bookmarkStart w:id="0" w:name="_8y4qbdyqfan7" w:colFirst="0" w:colLast="0"/>
      <w:bookmarkEnd w:id="0"/>
      <w:r w:rsidRPr="00A84952">
        <w:rPr>
          <w:b/>
          <w:bCs/>
          <w:sz w:val="56"/>
          <w:szCs w:val="56"/>
          <w:lang w:val="fr-FR"/>
        </w:rPr>
        <w:t>Fiche pour les enseignants</w:t>
      </w:r>
    </w:p>
    <w:p w14:paraId="35F12494" w14:textId="77777777" w:rsidR="005E37B1" w:rsidRPr="00A84952" w:rsidRDefault="005E37B1" w:rsidP="005E37B1">
      <w:pPr>
        <w:rPr>
          <w:lang w:val="fr-FR"/>
        </w:rPr>
      </w:pPr>
    </w:p>
    <w:p w14:paraId="111D5EF0" w14:textId="77777777" w:rsidR="00C22EBE" w:rsidRPr="00DF7AD5" w:rsidRDefault="00035E7F">
      <w:pPr>
        <w:pStyle w:val="berschrift1"/>
        <w:rPr>
          <w:lang w:val="fr-FR"/>
        </w:rPr>
      </w:pPr>
      <w:r w:rsidRPr="00DF7AD5">
        <w:rPr>
          <w:lang w:val="fr-FR"/>
        </w:rPr>
        <w:t>Tâche</w:t>
      </w:r>
    </w:p>
    <w:p w14:paraId="2ECFE738" w14:textId="77777777" w:rsidR="00C22EBE" w:rsidRPr="00DF7AD5" w:rsidRDefault="00035E7F">
      <w:pPr>
        <w:rPr>
          <w:lang w:val="fr-FR"/>
        </w:rPr>
      </w:pPr>
      <w:r w:rsidRPr="00DF7AD5">
        <w:rPr>
          <w:lang w:val="fr-FR"/>
        </w:rP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C22EBE" w:rsidRPr="00A84952" w14:paraId="1A55094C" w14:textId="77777777">
        <w:trPr>
          <w:trHeight w:val="1077"/>
        </w:trPr>
        <w:tc>
          <w:tcPr>
            <w:tcW w:w="9923" w:type="dxa"/>
            <w:tcMar>
              <w:top w:w="100" w:type="dxa"/>
              <w:left w:w="100" w:type="dxa"/>
              <w:bottom w:w="100" w:type="dxa"/>
              <w:right w:w="100" w:type="dxa"/>
            </w:tcMar>
          </w:tcPr>
          <w:p w14:paraId="78E61480" w14:textId="10A636B1" w:rsidR="00C22EBE" w:rsidRPr="00DF7AD5" w:rsidRDefault="00035E7F">
            <w:pPr>
              <w:pBdr>
                <w:top w:val="nil"/>
                <w:left w:val="nil"/>
                <w:bottom w:val="nil"/>
                <w:right w:val="nil"/>
                <w:between w:val="nil"/>
              </w:pBdr>
              <w:rPr>
                <w:lang w:val="fr-FR"/>
              </w:rPr>
            </w:pPr>
            <w:r w:rsidRPr="00DF7AD5">
              <w:rPr>
                <w:lang w:val="fr-FR"/>
              </w:rPr>
              <w:t>Souhaitez-vous savoir comment des locuteurs de la langue que vous apprenez voient votre pays</w:t>
            </w:r>
            <w:r w:rsidR="005E37B1" w:rsidRPr="00DF7AD5">
              <w:rPr>
                <w:lang w:val="fr-FR"/>
              </w:rPr>
              <w:t> </w:t>
            </w:r>
            <w:r w:rsidRPr="00DF7AD5">
              <w:rPr>
                <w:lang w:val="fr-FR"/>
              </w:rPr>
              <w:t>?</w:t>
            </w:r>
          </w:p>
          <w:p w14:paraId="2DAD6571" w14:textId="538CE3FD" w:rsidR="00C22EBE" w:rsidRPr="00DF7AD5" w:rsidRDefault="00035E7F">
            <w:pPr>
              <w:pBdr>
                <w:top w:val="nil"/>
                <w:left w:val="nil"/>
                <w:bottom w:val="nil"/>
                <w:right w:val="nil"/>
                <w:between w:val="nil"/>
              </w:pBdr>
              <w:rPr>
                <w:lang w:val="fr-FR"/>
              </w:rPr>
            </w:pPr>
            <w:r w:rsidRPr="00DF7AD5">
              <w:rPr>
                <w:lang w:val="fr-FR"/>
              </w:rPr>
              <w:t>Sur un site de questions-réponses, vous allez demander cela aux membres de la communauté.</w:t>
            </w:r>
          </w:p>
          <w:p w14:paraId="70196C1A" w14:textId="77777777" w:rsidR="00C22EBE" w:rsidRPr="00DF7AD5" w:rsidRDefault="00035E7F">
            <w:pPr>
              <w:pBdr>
                <w:top w:val="nil"/>
                <w:left w:val="nil"/>
                <w:bottom w:val="nil"/>
                <w:right w:val="nil"/>
                <w:between w:val="nil"/>
              </w:pBdr>
              <w:rPr>
                <w:lang w:val="fr-FR"/>
              </w:rPr>
            </w:pPr>
            <w:r w:rsidRPr="00DF7AD5">
              <w:rPr>
                <w:lang w:val="fr-FR"/>
              </w:rPr>
              <w:t>Vous pourrez, ensuite, éventuellement discuter avec les internautes à propos de leurs réponses et, en classe, comparer ces réponses entre elles et avec votre façon de voir votre pays.</w:t>
            </w:r>
          </w:p>
        </w:tc>
      </w:tr>
    </w:tbl>
    <w:p w14:paraId="4B527928" w14:textId="77777777" w:rsidR="00C22EBE" w:rsidRPr="00DF7AD5" w:rsidRDefault="00035E7F">
      <w:pPr>
        <w:pStyle w:val="berschrift1"/>
        <w:rPr>
          <w:lang w:val="fr-FR"/>
        </w:rPr>
      </w:pPr>
      <w:bookmarkStart w:id="1" w:name="_xzw1m83h5gd0" w:colFirst="0" w:colLast="0"/>
      <w:bookmarkEnd w:id="1"/>
      <w:r w:rsidRPr="00DF7AD5">
        <w:rPr>
          <w:lang w:val="fr-FR"/>
        </w:rPr>
        <w:t>Site</w:t>
      </w:r>
    </w:p>
    <w:p w14:paraId="35FED77D" w14:textId="6AE38CA2" w:rsidR="00C22EBE" w:rsidRPr="00DF7AD5" w:rsidRDefault="005F6C75">
      <w:pPr>
        <w:rPr>
          <w:lang w:val="fr-FR"/>
        </w:rPr>
      </w:pPr>
      <w:hyperlink r:id="rId7" w:history="1">
        <w:r w:rsidR="005E37B1" w:rsidRPr="00DF7AD5">
          <w:rPr>
            <w:rStyle w:val="Hyperlink"/>
            <w:u w:val="none"/>
            <w:lang w:val="fr-FR"/>
          </w:rPr>
          <w:t>www.quora.com</w:t>
        </w:r>
      </w:hyperlink>
    </w:p>
    <w:p w14:paraId="0C9D95BA" w14:textId="20850E30" w:rsidR="00C22EBE" w:rsidRPr="00DF7AD5" w:rsidRDefault="00035E7F">
      <w:pPr>
        <w:rPr>
          <w:lang w:val="fr-FR"/>
        </w:rPr>
      </w:pPr>
      <w:r w:rsidRPr="00DF7AD5">
        <w:rPr>
          <w:lang w:val="fr-FR"/>
        </w:rPr>
        <w:t>Site disponible en 24</w:t>
      </w:r>
      <w:r w:rsidR="005E37B1" w:rsidRPr="00DF7AD5">
        <w:rPr>
          <w:lang w:val="fr-FR"/>
        </w:rPr>
        <w:t> </w:t>
      </w:r>
      <w:r w:rsidRPr="00DF7AD5">
        <w:rPr>
          <w:lang w:val="fr-FR"/>
        </w:rPr>
        <w:t>langues</w:t>
      </w:r>
      <w:r w:rsidR="005E37B1" w:rsidRPr="00DF7AD5">
        <w:rPr>
          <w:lang w:val="fr-FR"/>
        </w:rPr>
        <w:t> </w:t>
      </w:r>
      <w:r w:rsidRPr="00DF7AD5">
        <w:rPr>
          <w:lang w:val="fr-FR"/>
        </w:rPr>
        <w:t>: allemand, anglais, danois, espagnol, français, italien, néerlandais, norvégien, polonais, portugais, suédois, suomi, etc. Pour avoir un accès direct aux différentes versions, il suffit de remplacer dans l’URL « www » par le code de domaine du pays que l’habitude fait correspondre à la langue : fr.quora.com pour le français, es.quora.com pour l’espagnol, de.quora.com pour l’allemand, etc.</w:t>
      </w:r>
    </w:p>
    <w:p w14:paraId="1485C6B5" w14:textId="77777777" w:rsidR="00C22EBE" w:rsidRPr="00DF7AD5" w:rsidRDefault="00035E7F">
      <w:pPr>
        <w:rPr>
          <w:lang w:val="fr-FR"/>
        </w:rPr>
      </w:pPr>
      <w:proofErr w:type="spellStart"/>
      <w:r w:rsidRPr="00DF7AD5">
        <w:rPr>
          <w:lang w:val="fr-FR"/>
        </w:rPr>
        <w:t>Quora</w:t>
      </w:r>
      <w:proofErr w:type="spellEnd"/>
      <w:r w:rsidRPr="00DF7AD5">
        <w:rPr>
          <w:lang w:val="fr-FR"/>
        </w:rPr>
        <w:t xml:space="preserve"> est un réseau social en ligne qui permet de lancer et participer à des questions-réponses.</w:t>
      </w:r>
    </w:p>
    <w:p w14:paraId="6B24C1D4" w14:textId="77777777" w:rsidR="00C22EBE" w:rsidRPr="00DF7AD5" w:rsidRDefault="00035E7F">
      <w:pPr>
        <w:rPr>
          <w:lang w:val="fr-FR"/>
        </w:rPr>
      </w:pPr>
      <w:r w:rsidRPr="00DF7AD5">
        <w:rPr>
          <w:lang w:val="fr-FR"/>
        </w:rPr>
        <w:t>D’autres sites sont utilisables. L’enseignant choisira en fonction de la popularité de ces sites dans son contexte et de leur pertinence pour ses apprenants.</w:t>
      </w:r>
    </w:p>
    <w:p w14:paraId="45942A2A" w14:textId="77777777" w:rsidR="00A84952" w:rsidRPr="005F6C75" w:rsidRDefault="005F6C75" w:rsidP="005F6C75">
      <w:pPr>
        <w:pStyle w:val="Listenabsatz"/>
        <w:numPr>
          <w:ilvl w:val="0"/>
          <w:numId w:val="7"/>
        </w:numPr>
        <w:rPr>
          <w:lang w:val="fr-FR"/>
        </w:rPr>
      </w:pPr>
      <w:hyperlink r:id="rId8" w:history="1">
        <w:r w:rsidR="005E37B1" w:rsidRPr="005F6C75">
          <w:rPr>
            <w:rStyle w:val="Hyperlink"/>
            <w:u w:val="none"/>
          </w:rPr>
          <w:t>www.reddit.com</w:t>
        </w:r>
      </w:hyperlink>
    </w:p>
    <w:p w14:paraId="21C6082C" w14:textId="77777777" w:rsidR="00A84952" w:rsidRPr="00A84952" w:rsidRDefault="00A84952" w:rsidP="00A84952"/>
    <w:p w14:paraId="01879E91" w14:textId="77777777" w:rsidR="00A84952" w:rsidRPr="00A84952" w:rsidRDefault="00A84952" w:rsidP="00A84952">
      <w:pPr>
        <w:sectPr w:rsidR="00A84952" w:rsidRPr="00A84952">
          <w:headerReference w:type="even" r:id="rId9"/>
          <w:headerReference w:type="default" r:id="rId10"/>
          <w:footerReference w:type="even" r:id="rId11"/>
          <w:footerReference w:type="default" r:id="rId12"/>
          <w:headerReference w:type="first" r:id="rId13"/>
          <w:footerReference w:type="first" r:id="rId14"/>
          <w:pgSz w:w="11906" w:h="16838"/>
          <w:pgMar w:top="1985" w:right="849" w:bottom="1134" w:left="1134" w:header="426" w:footer="239" w:gutter="0"/>
          <w:pgNumType w:start="1"/>
          <w:cols w:space="720"/>
        </w:sectPr>
      </w:pPr>
    </w:p>
    <w:p w14:paraId="5C912279" w14:textId="7A352B1C" w:rsidR="00C22EBE" w:rsidRPr="00DF7AD5" w:rsidRDefault="00035E7F">
      <w:pPr>
        <w:pStyle w:val="berschrift1"/>
        <w:rPr>
          <w:lang w:val="fr-FR"/>
        </w:rPr>
      </w:pPr>
      <w:bookmarkStart w:id="2" w:name="_581rrpw4sdi5" w:colFirst="0" w:colLast="0"/>
      <w:bookmarkEnd w:id="2"/>
      <w:r w:rsidRPr="00DF7AD5">
        <w:rPr>
          <w:lang w:val="fr-FR"/>
        </w:rPr>
        <w:lastRenderedPageBreak/>
        <w:t xml:space="preserve">Niveau du CECRL </w:t>
      </w:r>
      <w:r w:rsidR="00DF7AD5" w:rsidRPr="00DF7AD5">
        <w:rPr>
          <w:lang w:val="fr-FR"/>
        </w:rPr>
        <w:t xml:space="preserve">– </w:t>
      </w:r>
      <w:r w:rsidRPr="00DF7AD5">
        <w:rPr>
          <w:lang w:val="fr-FR"/>
        </w:rPr>
        <w:t>À partir de A2</w:t>
      </w:r>
    </w:p>
    <w:p w14:paraId="46E45B31" w14:textId="77777777" w:rsidR="00C22EBE" w:rsidRPr="00DF7AD5" w:rsidRDefault="00035E7F" w:rsidP="00DF7AD5">
      <w:pPr>
        <w:pStyle w:val="berschrift2"/>
      </w:pPr>
      <w:bookmarkStart w:id="3" w:name="_89ch9yfwjawk" w:colFirst="0" w:colLast="0"/>
      <w:bookmarkEnd w:id="3"/>
      <w:proofErr w:type="spellStart"/>
      <w:r w:rsidRPr="00DF7AD5">
        <w:t>Objectifs</w:t>
      </w:r>
      <w:proofErr w:type="spellEnd"/>
    </w:p>
    <w:p w14:paraId="418B3B78" w14:textId="77777777" w:rsidR="00C22EBE" w:rsidRPr="00DF7AD5" w:rsidRDefault="00035E7F" w:rsidP="00DF7AD5">
      <w:pPr>
        <w:pStyle w:val="berschrift3"/>
      </w:pPr>
      <w:bookmarkStart w:id="4" w:name="_f2ztppaoz3j3" w:colFirst="0" w:colLast="0"/>
      <w:bookmarkEnd w:id="4"/>
      <w:proofErr w:type="spellStart"/>
      <w:r w:rsidRPr="00DF7AD5">
        <w:t>Citoyenneté</w:t>
      </w:r>
      <w:proofErr w:type="spellEnd"/>
      <w:r w:rsidRPr="00DF7AD5">
        <w:t xml:space="preserve"> et </w:t>
      </w:r>
      <w:proofErr w:type="spellStart"/>
      <w:r w:rsidRPr="00DF7AD5">
        <w:t>littératie</w:t>
      </w:r>
      <w:proofErr w:type="spellEnd"/>
      <w:r w:rsidRPr="00DF7AD5">
        <w:t xml:space="preserve"> </w:t>
      </w:r>
      <w:proofErr w:type="spellStart"/>
      <w:r w:rsidRPr="00DF7AD5">
        <w:t>numériques</w:t>
      </w:r>
      <w:proofErr w:type="spellEnd"/>
    </w:p>
    <w:tbl>
      <w:tblPr>
        <w:tblStyle w:val="a0"/>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3"/>
        <w:gridCol w:w="2773"/>
        <w:gridCol w:w="4376"/>
      </w:tblGrid>
      <w:tr w:rsidR="00C22EBE" w:rsidRPr="00DF7AD5" w14:paraId="272C0421" w14:textId="77777777" w:rsidTr="00DF7AD5">
        <w:tc>
          <w:tcPr>
            <w:tcW w:w="2773" w:type="dxa"/>
            <w:shd w:val="clear" w:color="auto" w:fill="auto"/>
            <w:tcMar>
              <w:top w:w="100" w:type="dxa"/>
              <w:left w:w="100" w:type="dxa"/>
              <w:bottom w:w="100" w:type="dxa"/>
              <w:right w:w="100" w:type="dxa"/>
            </w:tcMar>
          </w:tcPr>
          <w:p w14:paraId="15754E2D" w14:textId="77777777" w:rsidR="00C22EBE" w:rsidRPr="00DF7AD5" w:rsidRDefault="00C22EBE" w:rsidP="00DF7AD5">
            <w:pPr>
              <w:spacing w:after="0" w:line="240" w:lineRule="auto"/>
              <w:jc w:val="center"/>
              <w:rPr>
                <w:b/>
                <w:bCs/>
              </w:rPr>
            </w:pPr>
          </w:p>
        </w:tc>
        <w:tc>
          <w:tcPr>
            <w:tcW w:w="2773" w:type="dxa"/>
            <w:shd w:val="clear" w:color="auto" w:fill="auto"/>
            <w:tcMar>
              <w:top w:w="100" w:type="dxa"/>
              <w:left w:w="100" w:type="dxa"/>
              <w:bottom w:w="100" w:type="dxa"/>
              <w:right w:w="100" w:type="dxa"/>
            </w:tcMar>
          </w:tcPr>
          <w:p w14:paraId="5044D72F" w14:textId="77777777" w:rsidR="00C22EBE" w:rsidRPr="00DF7AD5" w:rsidRDefault="00035E7F" w:rsidP="00DF7AD5">
            <w:pPr>
              <w:spacing w:after="0" w:line="240" w:lineRule="auto"/>
              <w:jc w:val="center"/>
              <w:rPr>
                <w:b/>
                <w:bCs/>
              </w:rPr>
            </w:pPr>
            <w:r w:rsidRPr="00DF7AD5">
              <w:rPr>
                <w:b/>
                <w:bCs/>
              </w:rPr>
              <w:t xml:space="preserve">Dimensions </w:t>
            </w:r>
            <w:proofErr w:type="spellStart"/>
            <w:r w:rsidRPr="00DF7AD5">
              <w:rPr>
                <w:b/>
                <w:bCs/>
              </w:rPr>
              <w:t>abordées</w:t>
            </w:r>
            <w:proofErr w:type="spellEnd"/>
          </w:p>
        </w:tc>
        <w:tc>
          <w:tcPr>
            <w:tcW w:w="4376" w:type="dxa"/>
            <w:shd w:val="clear" w:color="auto" w:fill="auto"/>
            <w:tcMar>
              <w:top w:w="100" w:type="dxa"/>
              <w:left w:w="100" w:type="dxa"/>
              <w:bottom w:w="100" w:type="dxa"/>
              <w:right w:w="100" w:type="dxa"/>
            </w:tcMar>
          </w:tcPr>
          <w:p w14:paraId="7C0000CF" w14:textId="77777777" w:rsidR="00C22EBE" w:rsidRPr="00DF7AD5" w:rsidRDefault="00035E7F" w:rsidP="00DF7AD5">
            <w:pPr>
              <w:spacing w:after="0" w:line="240" w:lineRule="auto"/>
              <w:jc w:val="center"/>
              <w:rPr>
                <w:b/>
                <w:bCs/>
              </w:rPr>
            </w:pPr>
            <w:proofErr w:type="spellStart"/>
            <w:r w:rsidRPr="00DF7AD5">
              <w:rPr>
                <w:b/>
                <w:bCs/>
              </w:rPr>
              <w:t>Objectifs</w:t>
            </w:r>
            <w:proofErr w:type="spellEnd"/>
            <w:r w:rsidRPr="00DF7AD5">
              <w:rPr>
                <w:b/>
                <w:bCs/>
              </w:rPr>
              <w:t xml:space="preserve"> </w:t>
            </w:r>
            <w:proofErr w:type="spellStart"/>
            <w:r w:rsidRPr="00DF7AD5">
              <w:rPr>
                <w:b/>
                <w:bCs/>
              </w:rPr>
              <w:t>spécifiques</w:t>
            </w:r>
            <w:proofErr w:type="spellEnd"/>
            <w:r w:rsidRPr="00DF7AD5">
              <w:rPr>
                <w:b/>
                <w:bCs/>
              </w:rPr>
              <w:t xml:space="preserve"> possibles</w:t>
            </w:r>
          </w:p>
        </w:tc>
      </w:tr>
      <w:tr w:rsidR="00C22EBE" w:rsidRPr="00A84952" w14:paraId="6FBB7BEB" w14:textId="77777777" w:rsidTr="00DF7AD5">
        <w:trPr>
          <w:trHeight w:val="420"/>
        </w:trPr>
        <w:tc>
          <w:tcPr>
            <w:tcW w:w="2773" w:type="dxa"/>
            <w:vMerge w:val="restart"/>
            <w:shd w:val="clear" w:color="auto" w:fill="auto"/>
            <w:tcMar>
              <w:top w:w="100" w:type="dxa"/>
              <w:left w:w="100" w:type="dxa"/>
              <w:bottom w:w="100" w:type="dxa"/>
              <w:right w:w="100" w:type="dxa"/>
            </w:tcMar>
          </w:tcPr>
          <w:p w14:paraId="5EA73470" w14:textId="77777777" w:rsidR="00C22EBE" w:rsidRPr="00DF7AD5" w:rsidRDefault="00035E7F" w:rsidP="00DF7AD5">
            <w:pPr>
              <w:spacing w:after="0" w:line="240" w:lineRule="auto"/>
              <w:jc w:val="left"/>
            </w:pPr>
            <w:proofErr w:type="spellStart"/>
            <w:r w:rsidRPr="00DF7AD5">
              <w:t>Citoyenneté</w:t>
            </w:r>
            <w:proofErr w:type="spellEnd"/>
            <w:r w:rsidRPr="00DF7AD5">
              <w:t xml:space="preserve"> numérique</w:t>
            </w:r>
          </w:p>
        </w:tc>
        <w:tc>
          <w:tcPr>
            <w:tcW w:w="2773" w:type="dxa"/>
            <w:shd w:val="clear" w:color="auto" w:fill="auto"/>
            <w:tcMar>
              <w:top w:w="100" w:type="dxa"/>
              <w:left w:w="100" w:type="dxa"/>
              <w:bottom w:w="100" w:type="dxa"/>
              <w:right w:w="100" w:type="dxa"/>
            </w:tcMar>
          </w:tcPr>
          <w:p w14:paraId="4F938D58" w14:textId="77777777" w:rsidR="00C22EBE" w:rsidRPr="00DF7AD5" w:rsidRDefault="00035E7F" w:rsidP="00DF7AD5">
            <w:pPr>
              <w:spacing w:after="0" w:line="240" w:lineRule="auto"/>
              <w:jc w:val="left"/>
            </w:pPr>
            <w:r w:rsidRPr="00DF7AD5">
              <w:t>Critique</w:t>
            </w:r>
          </w:p>
        </w:tc>
        <w:tc>
          <w:tcPr>
            <w:tcW w:w="4376" w:type="dxa"/>
            <w:shd w:val="clear" w:color="auto" w:fill="auto"/>
            <w:tcMar>
              <w:top w:w="100" w:type="dxa"/>
              <w:left w:w="100" w:type="dxa"/>
              <w:bottom w:w="100" w:type="dxa"/>
              <w:right w:w="100" w:type="dxa"/>
            </w:tcMar>
          </w:tcPr>
          <w:p w14:paraId="6AA24EF2" w14:textId="77777777" w:rsidR="00C22EBE" w:rsidRPr="00DF7AD5" w:rsidRDefault="00035E7F" w:rsidP="00DF7AD5">
            <w:pPr>
              <w:pBdr>
                <w:top w:val="nil"/>
                <w:left w:val="nil"/>
                <w:bottom w:val="nil"/>
                <w:right w:val="nil"/>
                <w:between w:val="nil"/>
              </w:pBdr>
              <w:jc w:val="left"/>
              <w:rPr>
                <w:lang w:val="fr-FR"/>
              </w:rPr>
            </w:pPr>
            <w:r w:rsidRPr="00DF7AD5">
              <w:rPr>
                <w:lang w:val="fr-FR"/>
              </w:rPr>
              <w:t>Prendre conscience des atouts et limites d’un traducteur automatique pour comprendre des discours en langue étrangère (si les apprenants en utilisent un pour comprendre les réponses).</w:t>
            </w:r>
          </w:p>
        </w:tc>
      </w:tr>
      <w:tr w:rsidR="00C22EBE" w:rsidRPr="00A84952" w14:paraId="7552935F" w14:textId="77777777" w:rsidTr="00DF7AD5">
        <w:trPr>
          <w:trHeight w:val="440"/>
        </w:trPr>
        <w:tc>
          <w:tcPr>
            <w:tcW w:w="2773" w:type="dxa"/>
            <w:vMerge/>
            <w:shd w:val="clear" w:color="auto" w:fill="auto"/>
            <w:tcMar>
              <w:top w:w="100" w:type="dxa"/>
              <w:left w:w="100" w:type="dxa"/>
              <w:bottom w:w="100" w:type="dxa"/>
              <w:right w:w="100" w:type="dxa"/>
            </w:tcMar>
          </w:tcPr>
          <w:p w14:paraId="068DD6B1" w14:textId="77777777" w:rsidR="00C22EBE" w:rsidRPr="00DF7AD5" w:rsidRDefault="00C22EBE" w:rsidP="00DF7AD5">
            <w:pPr>
              <w:spacing w:after="0" w:line="240" w:lineRule="auto"/>
              <w:jc w:val="left"/>
              <w:rPr>
                <w:lang w:val="fr-FR"/>
              </w:rPr>
            </w:pPr>
          </w:p>
        </w:tc>
        <w:tc>
          <w:tcPr>
            <w:tcW w:w="2773" w:type="dxa"/>
            <w:shd w:val="clear" w:color="auto" w:fill="auto"/>
            <w:tcMar>
              <w:top w:w="100" w:type="dxa"/>
              <w:left w:w="100" w:type="dxa"/>
              <w:bottom w:w="100" w:type="dxa"/>
              <w:right w:w="100" w:type="dxa"/>
            </w:tcMar>
          </w:tcPr>
          <w:p w14:paraId="0A720292" w14:textId="77777777" w:rsidR="00C22EBE" w:rsidRPr="00DF7AD5" w:rsidRDefault="00035E7F" w:rsidP="00DF7AD5">
            <w:pPr>
              <w:spacing w:after="0" w:line="240" w:lineRule="auto"/>
              <w:jc w:val="left"/>
            </w:pPr>
            <w:proofErr w:type="spellStart"/>
            <w:r w:rsidRPr="00DF7AD5">
              <w:t>Sûr</w:t>
            </w:r>
            <w:proofErr w:type="spellEnd"/>
          </w:p>
        </w:tc>
        <w:tc>
          <w:tcPr>
            <w:tcW w:w="4376" w:type="dxa"/>
            <w:shd w:val="clear" w:color="auto" w:fill="auto"/>
            <w:tcMar>
              <w:top w:w="100" w:type="dxa"/>
              <w:left w:w="100" w:type="dxa"/>
              <w:bottom w:w="100" w:type="dxa"/>
              <w:right w:w="100" w:type="dxa"/>
            </w:tcMar>
          </w:tcPr>
          <w:p w14:paraId="52D94C57" w14:textId="77777777" w:rsidR="00C22EBE" w:rsidRPr="00DF7AD5" w:rsidRDefault="00035E7F" w:rsidP="00DF7AD5">
            <w:pPr>
              <w:pBdr>
                <w:top w:val="nil"/>
                <w:left w:val="nil"/>
                <w:bottom w:val="nil"/>
                <w:right w:val="nil"/>
                <w:between w:val="nil"/>
              </w:pBdr>
              <w:jc w:val="left"/>
              <w:rPr>
                <w:lang w:val="fr-FR"/>
              </w:rPr>
            </w:pPr>
            <w:r w:rsidRPr="00DF7AD5">
              <w:rPr>
                <w:lang w:val="fr-FR"/>
              </w:rPr>
              <w:t>Être conscient des informations que l’on donne sur soi et de l’impact possible de cette action.</w:t>
            </w:r>
          </w:p>
        </w:tc>
      </w:tr>
      <w:tr w:rsidR="00C22EBE" w:rsidRPr="00A84952" w14:paraId="4A57988C" w14:textId="77777777" w:rsidTr="00DF7AD5">
        <w:trPr>
          <w:trHeight w:val="1997"/>
        </w:trPr>
        <w:tc>
          <w:tcPr>
            <w:tcW w:w="2773" w:type="dxa"/>
            <w:shd w:val="clear" w:color="auto" w:fill="auto"/>
            <w:tcMar>
              <w:top w:w="100" w:type="dxa"/>
              <w:left w:w="100" w:type="dxa"/>
              <w:bottom w:w="100" w:type="dxa"/>
              <w:right w:w="100" w:type="dxa"/>
            </w:tcMar>
          </w:tcPr>
          <w:p w14:paraId="7BECA7AF" w14:textId="77777777" w:rsidR="00C22EBE" w:rsidRPr="00DF7AD5" w:rsidRDefault="00035E7F" w:rsidP="00DF7AD5">
            <w:pPr>
              <w:spacing w:after="0" w:line="240" w:lineRule="auto"/>
              <w:jc w:val="left"/>
            </w:pPr>
            <w:proofErr w:type="spellStart"/>
            <w:r w:rsidRPr="00DF7AD5">
              <w:t>Littératie</w:t>
            </w:r>
            <w:proofErr w:type="spellEnd"/>
            <w:r w:rsidRPr="00DF7AD5">
              <w:t xml:space="preserve"> de </w:t>
            </w:r>
            <w:proofErr w:type="spellStart"/>
            <w:r w:rsidRPr="00DF7AD5">
              <w:t>l’interaction</w:t>
            </w:r>
            <w:proofErr w:type="spellEnd"/>
          </w:p>
        </w:tc>
        <w:tc>
          <w:tcPr>
            <w:tcW w:w="2773" w:type="dxa"/>
            <w:shd w:val="clear" w:color="auto" w:fill="auto"/>
            <w:tcMar>
              <w:top w:w="100" w:type="dxa"/>
              <w:left w:w="100" w:type="dxa"/>
              <w:bottom w:w="100" w:type="dxa"/>
              <w:right w:w="100" w:type="dxa"/>
            </w:tcMar>
          </w:tcPr>
          <w:p w14:paraId="40E9CE4C" w14:textId="77777777" w:rsidR="00C22EBE" w:rsidRPr="00DF7AD5" w:rsidRDefault="00035E7F" w:rsidP="00DF7AD5">
            <w:pPr>
              <w:spacing w:after="0" w:line="240" w:lineRule="auto"/>
              <w:jc w:val="left"/>
              <w:rPr>
                <w:lang w:val="fr-FR"/>
              </w:rPr>
            </w:pPr>
            <w:r w:rsidRPr="00DF7AD5">
              <w:rPr>
                <w:lang w:val="fr-FR"/>
              </w:rPr>
              <w:t>Littératie de la communication médiatisée par les technologies</w:t>
            </w:r>
          </w:p>
        </w:tc>
        <w:tc>
          <w:tcPr>
            <w:tcW w:w="4376" w:type="dxa"/>
            <w:shd w:val="clear" w:color="auto" w:fill="auto"/>
            <w:tcMar>
              <w:top w:w="100" w:type="dxa"/>
              <w:left w:w="100" w:type="dxa"/>
              <w:bottom w:w="100" w:type="dxa"/>
              <w:right w:w="100" w:type="dxa"/>
            </w:tcMar>
          </w:tcPr>
          <w:p w14:paraId="649C1ED6" w14:textId="77777777" w:rsidR="00C22EBE" w:rsidRPr="00DF7AD5" w:rsidRDefault="00035E7F" w:rsidP="00DF7AD5">
            <w:pPr>
              <w:pBdr>
                <w:top w:val="nil"/>
                <w:left w:val="nil"/>
                <w:bottom w:val="nil"/>
                <w:right w:val="nil"/>
                <w:between w:val="nil"/>
              </w:pBdr>
              <w:jc w:val="left"/>
              <w:rPr>
                <w:lang w:val="fr-FR"/>
              </w:rPr>
            </w:pPr>
            <w:r w:rsidRPr="00DF7AD5">
              <w:rPr>
                <w:lang w:val="fr-FR"/>
              </w:rPr>
              <w:t>Savoir s’adresser aux usagers d’une plateforme pour susciter leurs réactions.</w:t>
            </w:r>
          </w:p>
          <w:p w14:paraId="5457E0CA" w14:textId="77777777" w:rsidR="00C22EBE" w:rsidRPr="00DF7AD5" w:rsidRDefault="00035E7F" w:rsidP="00DF7AD5">
            <w:pPr>
              <w:pBdr>
                <w:top w:val="nil"/>
                <w:left w:val="nil"/>
                <w:bottom w:val="nil"/>
                <w:right w:val="nil"/>
                <w:between w:val="nil"/>
              </w:pBdr>
              <w:jc w:val="left"/>
              <w:rPr>
                <w:lang w:val="fr-FR"/>
              </w:rPr>
            </w:pPr>
            <w:r w:rsidRPr="00DF7AD5">
              <w:rPr>
                <w:lang w:val="fr-FR"/>
              </w:rPr>
              <w:t>Être conscient des différences entre diverses plateformes et communautés (si l’on fait faire la même tâche sur plusieurs plateformes).</w:t>
            </w:r>
          </w:p>
        </w:tc>
      </w:tr>
    </w:tbl>
    <w:p w14:paraId="1D8413AB" w14:textId="77777777" w:rsidR="00C22EBE" w:rsidRPr="00DF7AD5" w:rsidRDefault="00035E7F">
      <w:pPr>
        <w:pStyle w:val="berschrift2"/>
      </w:pPr>
      <w:bookmarkStart w:id="5" w:name="_zc1wpjn8vhug" w:colFirst="0" w:colLast="0"/>
      <w:bookmarkEnd w:id="5"/>
      <w:proofErr w:type="spellStart"/>
      <w:r w:rsidRPr="00DF7AD5">
        <w:t>Activités</w:t>
      </w:r>
      <w:proofErr w:type="spellEnd"/>
      <w:r w:rsidRPr="00DF7AD5">
        <w:t xml:space="preserve"> </w:t>
      </w:r>
      <w:proofErr w:type="spellStart"/>
      <w:r w:rsidRPr="00DF7AD5">
        <w:t>langagières</w:t>
      </w:r>
      <w:proofErr w:type="spellEnd"/>
      <w:r w:rsidRPr="00DF7AD5">
        <w:t xml:space="preserve"> </w:t>
      </w:r>
      <w:proofErr w:type="spellStart"/>
      <w:r w:rsidRPr="00DF7AD5">
        <w:t>visées</w:t>
      </w:r>
      <w:proofErr w:type="spellEnd"/>
      <w:r w:rsidRPr="00DF7AD5">
        <w:t xml:space="preserve"> </w:t>
      </w:r>
      <w:proofErr w:type="spellStart"/>
      <w:r w:rsidRPr="00DF7AD5">
        <w:t>prioritairement</w:t>
      </w:r>
      <w:proofErr w:type="spellEnd"/>
    </w:p>
    <w:p w14:paraId="6EF354AB" w14:textId="6B8DC564" w:rsidR="00C22EBE" w:rsidRPr="00DF7AD5" w:rsidRDefault="00035E7F">
      <w:pPr>
        <w:numPr>
          <w:ilvl w:val="0"/>
          <w:numId w:val="1"/>
        </w:numPr>
        <w:rPr>
          <w:lang w:val="fr-FR"/>
        </w:rPr>
      </w:pPr>
      <w:r w:rsidRPr="00DF7AD5">
        <w:rPr>
          <w:lang w:val="fr-FR"/>
        </w:rPr>
        <w:t>Interaction écrite</w:t>
      </w:r>
      <w:r w:rsidR="00C47BC4">
        <w:rPr>
          <w:lang w:val="fr-FR"/>
        </w:rPr>
        <w:t xml:space="preserve"> </w:t>
      </w:r>
      <w:r w:rsidRPr="00DF7AD5">
        <w:rPr>
          <w:lang w:val="fr-FR"/>
        </w:rPr>
        <w:t>pour la question et les réponses en ligne.</w:t>
      </w:r>
    </w:p>
    <w:p w14:paraId="08042441" w14:textId="77777777" w:rsidR="00C22EBE" w:rsidRPr="00DF7AD5" w:rsidRDefault="00035E7F">
      <w:pPr>
        <w:numPr>
          <w:ilvl w:val="0"/>
          <w:numId w:val="1"/>
        </w:numPr>
        <w:rPr>
          <w:lang w:val="fr-FR"/>
        </w:rPr>
      </w:pPr>
      <w:r w:rsidRPr="00DF7AD5">
        <w:rPr>
          <w:lang w:val="fr-FR"/>
        </w:rPr>
        <w:t>Réception écrite : comprendre les réponses à la question posée.</w:t>
      </w:r>
    </w:p>
    <w:p w14:paraId="21EF761B" w14:textId="77777777" w:rsidR="00C22EBE" w:rsidRPr="00DF7AD5" w:rsidRDefault="00035E7F">
      <w:pPr>
        <w:pStyle w:val="berschrift2"/>
        <w:rPr>
          <w:lang w:val="fr-FR"/>
        </w:rPr>
      </w:pPr>
      <w:bookmarkStart w:id="6" w:name="_o7cqrm8c3jdc" w:colFirst="0" w:colLast="0"/>
      <w:bookmarkEnd w:id="6"/>
      <w:r w:rsidRPr="00DF7AD5">
        <w:rPr>
          <w:lang w:val="fr-FR"/>
        </w:rPr>
        <w:t>Dimension interculturelle</w:t>
      </w:r>
    </w:p>
    <w:p w14:paraId="7A92AEE4" w14:textId="77777777" w:rsidR="00C22EBE" w:rsidRPr="00DF7AD5" w:rsidRDefault="00035E7F">
      <w:r w:rsidRPr="00DF7AD5">
        <w:rPr>
          <w:lang w:val="fr-FR"/>
        </w:rPr>
        <w:t xml:space="preserve">Cette tâche comporte une forte dimension interculturelle. </w:t>
      </w:r>
      <w:r w:rsidRPr="00DF7AD5">
        <w:t xml:space="preserve">Elle </w:t>
      </w:r>
      <w:proofErr w:type="spellStart"/>
      <w:r w:rsidRPr="00DF7AD5">
        <w:t>permet</w:t>
      </w:r>
      <w:proofErr w:type="spellEnd"/>
      <w:r w:rsidRPr="00DF7AD5">
        <w:t xml:space="preserve"> </w:t>
      </w:r>
      <w:proofErr w:type="gramStart"/>
      <w:r w:rsidRPr="00DF7AD5">
        <w:t>de :</w:t>
      </w:r>
      <w:proofErr w:type="gramEnd"/>
    </w:p>
    <w:p w14:paraId="684C4CCC" w14:textId="77777777" w:rsidR="00C22EBE" w:rsidRPr="00DF7AD5" w:rsidRDefault="00035E7F">
      <w:pPr>
        <w:numPr>
          <w:ilvl w:val="0"/>
          <w:numId w:val="6"/>
        </w:numPr>
        <w:rPr>
          <w:lang w:val="fr-FR"/>
        </w:rPr>
      </w:pPr>
      <w:proofErr w:type="gramStart"/>
      <w:r w:rsidRPr="00DF7AD5">
        <w:rPr>
          <w:lang w:val="fr-FR"/>
        </w:rPr>
        <w:t>comparer</w:t>
      </w:r>
      <w:proofErr w:type="gramEnd"/>
      <w:r w:rsidRPr="00DF7AD5">
        <w:rPr>
          <w:lang w:val="fr-FR"/>
        </w:rPr>
        <w:t xml:space="preserve"> plusieurs façons dont le pays des apprenants est vu de l’extérieur ; </w:t>
      </w:r>
    </w:p>
    <w:p w14:paraId="522B2492" w14:textId="77777777" w:rsidR="00C22EBE" w:rsidRPr="00DF7AD5" w:rsidRDefault="00035E7F">
      <w:pPr>
        <w:numPr>
          <w:ilvl w:val="0"/>
          <w:numId w:val="6"/>
        </w:numPr>
        <w:rPr>
          <w:lang w:val="fr-FR"/>
        </w:rPr>
      </w:pPr>
      <w:proofErr w:type="gramStart"/>
      <w:r w:rsidRPr="00DF7AD5">
        <w:rPr>
          <w:lang w:val="fr-FR"/>
        </w:rPr>
        <w:t>essayer</w:t>
      </w:r>
      <w:proofErr w:type="gramEnd"/>
      <w:r w:rsidRPr="00DF7AD5">
        <w:rPr>
          <w:lang w:val="fr-FR"/>
        </w:rPr>
        <w:t xml:space="preserve"> de comprendre d’où peuvent venir ces représentations ;</w:t>
      </w:r>
    </w:p>
    <w:p w14:paraId="3188E232" w14:textId="77777777" w:rsidR="00C47BC4" w:rsidRDefault="00C47BC4">
      <w:pPr>
        <w:rPr>
          <w:lang w:val="fr-FR"/>
        </w:rPr>
      </w:pPr>
      <w:r>
        <w:rPr>
          <w:lang w:val="fr-FR"/>
        </w:rPr>
        <w:br w:type="page"/>
      </w:r>
    </w:p>
    <w:p w14:paraId="5C26D58C" w14:textId="38DA80B8" w:rsidR="00C22EBE" w:rsidRPr="00DF7AD5" w:rsidRDefault="00035E7F">
      <w:pPr>
        <w:numPr>
          <w:ilvl w:val="0"/>
          <w:numId w:val="6"/>
        </w:numPr>
        <w:rPr>
          <w:lang w:val="fr-FR"/>
        </w:rPr>
      </w:pPr>
      <w:proofErr w:type="gramStart"/>
      <w:r w:rsidRPr="00DF7AD5">
        <w:rPr>
          <w:lang w:val="fr-FR"/>
        </w:rPr>
        <w:lastRenderedPageBreak/>
        <w:t>prendre</w:t>
      </w:r>
      <w:proofErr w:type="gramEnd"/>
      <w:r w:rsidRPr="00DF7AD5">
        <w:rPr>
          <w:lang w:val="fr-FR"/>
        </w:rPr>
        <w:t xml:space="preserve"> conscience de la relativité des stéréotypes ;</w:t>
      </w:r>
    </w:p>
    <w:p w14:paraId="58DB33E6" w14:textId="77777777" w:rsidR="00C22EBE" w:rsidRPr="00DF7AD5" w:rsidRDefault="00035E7F">
      <w:pPr>
        <w:numPr>
          <w:ilvl w:val="0"/>
          <w:numId w:val="6"/>
        </w:numPr>
        <w:rPr>
          <w:lang w:val="fr-FR"/>
        </w:rPr>
      </w:pPr>
      <w:proofErr w:type="gramStart"/>
      <w:r w:rsidRPr="00DF7AD5">
        <w:rPr>
          <w:lang w:val="fr-FR"/>
        </w:rPr>
        <w:t>apprendre</w:t>
      </w:r>
      <w:proofErr w:type="gramEnd"/>
      <w:r w:rsidRPr="00DF7AD5">
        <w:rPr>
          <w:lang w:val="fr-FR"/>
        </w:rPr>
        <w:t xml:space="preserve"> à réagir face à des opinions stéréotypées.</w:t>
      </w:r>
    </w:p>
    <w:p w14:paraId="6C62E8CD" w14:textId="77777777" w:rsidR="00C22EBE" w:rsidRPr="00DF7AD5" w:rsidRDefault="00035E7F">
      <w:pPr>
        <w:pStyle w:val="berschrift1"/>
        <w:rPr>
          <w:lang w:val="fr-FR"/>
        </w:rPr>
      </w:pPr>
      <w:bookmarkStart w:id="7" w:name="_5r1ndr3ra8bz" w:colFirst="0" w:colLast="0"/>
      <w:bookmarkEnd w:id="7"/>
      <w:r w:rsidRPr="00DF7AD5">
        <w:rPr>
          <w:lang w:val="fr-FR"/>
        </w:rPr>
        <w:t>Étapes possibles</w:t>
      </w:r>
    </w:p>
    <w:p w14:paraId="2989F00B" w14:textId="77777777" w:rsidR="00C22EBE" w:rsidRPr="00DF7AD5" w:rsidRDefault="00035E7F">
      <w:pPr>
        <w:rPr>
          <w:lang w:val="fr-FR"/>
        </w:rPr>
      </w:pPr>
      <w:r w:rsidRPr="00DF7AD5">
        <w:rPr>
          <w:lang w:val="fr-FR"/>
        </w:rPr>
        <w:t>Il peut être intéressant de mener cette tâche en plusieurs étapes :</w:t>
      </w:r>
    </w:p>
    <w:p w14:paraId="2BCA9B4E" w14:textId="6B3B6A01" w:rsidR="00C22EBE" w:rsidRPr="00DF7AD5" w:rsidRDefault="00C47BC4">
      <w:pPr>
        <w:numPr>
          <w:ilvl w:val="0"/>
          <w:numId w:val="4"/>
        </w:numPr>
        <w:rPr>
          <w:lang w:val="fr-FR"/>
        </w:rPr>
      </w:pPr>
      <w:r>
        <w:rPr>
          <w:lang w:val="fr-FR"/>
        </w:rPr>
        <w:t>P</w:t>
      </w:r>
      <w:r w:rsidR="00035E7F" w:rsidRPr="00DF7AD5">
        <w:rPr>
          <w:lang w:val="fr-FR"/>
        </w:rPr>
        <w:t>roposer aux apprenants de poser la question et la leur faire rédiger avec des précisions sur qui ils sont et pourquoi ils posent la question (si on n’envisage pas de réaliser de futures tâches individuelles sur le site, on pourra ouvrir un compte par « pays » représenté dans le groupe pour poser la question concernant ce pays. Si tous les apprenants viennent d’un même pays, un compte suffira donc pour toute la classe. Il pourra être utilisé pour d’autres tâches collectives autour d’autres questions)</w:t>
      </w:r>
      <w:r>
        <w:rPr>
          <w:lang w:val="fr-FR"/>
        </w:rPr>
        <w:t>.</w:t>
      </w:r>
    </w:p>
    <w:p w14:paraId="16B4D9DA" w14:textId="28F21C16" w:rsidR="00C22EBE" w:rsidRPr="00DF7AD5" w:rsidRDefault="00C47BC4">
      <w:pPr>
        <w:numPr>
          <w:ilvl w:val="0"/>
          <w:numId w:val="4"/>
        </w:numPr>
        <w:rPr>
          <w:lang w:val="fr-FR"/>
        </w:rPr>
      </w:pPr>
      <w:r>
        <w:rPr>
          <w:lang w:val="fr-FR"/>
        </w:rPr>
        <w:t>P</w:t>
      </w:r>
      <w:r w:rsidR="00035E7F" w:rsidRPr="00DF7AD5">
        <w:rPr>
          <w:lang w:val="fr-FR"/>
        </w:rPr>
        <w:t>roposer aux apprenants de répondre eux-mêmes à la question (comment voient-ils leur propre pays ?) sur une feuille de papier et collecter ces réponses</w:t>
      </w:r>
      <w:r>
        <w:rPr>
          <w:lang w:val="fr-FR"/>
        </w:rPr>
        <w:t>.</w:t>
      </w:r>
    </w:p>
    <w:p w14:paraId="331643DB" w14:textId="3BBA52F9" w:rsidR="00C22EBE" w:rsidRPr="00DF7AD5" w:rsidRDefault="00C47BC4">
      <w:pPr>
        <w:numPr>
          <w:ilvl w:val="0"/>
          <w:numId w:val="4"/>
        </w:numPr>
        <w:rPr>
          <w:lang w:val="fr-FR"/>
        </w:rPr>
      </w:pPr>
      <w:r>
        <w:rPr>
          <w:lang w:val="fr-FR"/>
        </w:rPr>
        <w:t>P</w:t>
      </w:r>
      <w:r w:rsidR="00035E7F" w:rsidRPr="00DF7AD5">
        <w:rPr>
          <w:lang w:val="fr-FR"/>
        </w:rPr>
        <w:t>oster vous-même ou faire poster la question à une heure stratégique pour avoir le plus de lecteurs possibles et donc de réponse</w:t>
      </w:r>
      <w:r w:rsidR="003C464E">
        <w:rPr>
          <w:lang w:val="fr-FR"/>
        </w:rPr>
        <w:t>s</w:t>
      </w:r>
      <w:r w:rsidR="00035E7F" w:rsidRPr="00DF7AD5">
        <w:rPr>
          <w:lang w:val="fr-FR"/>
        </w:rPr>
        <w:t xml:space="preserve"> (choisir un début de soirée par exemple dans le pays dont on cible les usagers </w:t>
      </w:r>
      <w:r w:rsidR="003C464E">
        <w:rPr>
          <w:lang w:val="fr-FR"/>
        </w:rPr>
        <w:t xml:space="preserve">– </w:t>
      </w:r>
      <w:r w:rsidR="00035E7F" w:rsidRPr="00DF7AD5">
        <w:rPr>
          <w:lang w:val="fr-FR"/>
        </w:rPr>
        <w:t>si on pose la question en espagnol, on pourra choisir un début de soirée en Espagne par exemple)</w:t>
      </w:r>
      <w:r w:rsidR="003C464E">
        <w:rPr>
          <w:lang w:val="fr-FR"/>
        </w:rPr>
        <w:t>.</w:t>
      </w:r>
    </w:p>
    <w:p w14:paraId="78360338" w14:textId="6C0EF787" w:rsidR="00C22EBE" w:rsidRPr="00DF7AD5" w:rsidRDefault="00C47BC4">
      <w:pPr>
        <w:numPr>
          <w:ilvl w:val="0"/>
          <w:numId w:val="4"/>
        </w:numPr>
        <w:rPr>
          <w:lang w:val="fr-FR"/>
        </w:rPr>
      </w:pPr>
      <w:r>
        <w:rPr>
          <w:lang w:val="fr-FR"/>
        </w:rPr>
        <w:t>A</w:t>
      </w:r>
      <w:r w:rsidR="00035E7F" w:rsidRPr="00DF7AD5">
        <w:rPr>
          <w:lang w:val="fr-FR"/>
        </w:rPr>
        <w:t>près un jour ou deux, prendre connaissance des réponses, cela peut se faire en ligne. On peut également les imprimer pour les apprenants ou faire des copies d’écran que l’on projettera</w:t>
      </w:r>
      <w:r w:rsidR="003C464E">
        <w:rPr>
          <w:lang w:val="fr-FR"/>
        </w:rPr>
        <w:t>.</w:t>
      </w:r>
    </w:p>
    <w:p w14:paraId="4B26734E" w14:textId="11AC8492" w:rsidR="00C22EBE" w:rsidRPr="00DF7AD5" w:rsidRDefault="00C47BC4">
      <w:pPr>
        <w:numPr>
          <w:ilvl w:val="0"/>
          <w:numId w:val="4"/>
        </w:numPr>
        <w:rPr>
          <w:lang w:val="fr-FR"/>
        </w:rPr>
      </w:pPr>
      <w:r>
        <w:rPr>
          <w:lang w:val="fr-FR"/>
        </w:rPr>
        <w:t>L</w:t>
      </w:r>
      <w:r w:rsidR="00035E7F" w:rsidRPr="00DF7AD5">
        <w:rPr>
          <w:lang w:val="fr-FR"/>
        </w:rPr>
        <w:t>ancer une discussion en classe sur les différentes façons de voir le pays, essayer de trouver/comprendre les raisons et comparer avec les réponses des apprenants que l’on aura pu rassembler sur un document unique ou un document projetable.</w:t>
      </w:r>
    </w:p>
    <w:p w14:paraId="5A31737E" w14:textId="77777777" w:rsidR="00C47BC4" w:rsidRDefault="00035E7F">
      <w:pPr>
        <w:rPr>
          <w:lang w:val="fr-FR"/>
        </w:rPr>
      </w:pPr>
      <w:r w:rsidRPr="00DF7AD5">
        <w:rPr>
          <w:lang w:val="fr-FR"/>
        </w:rPr>
        <w:t>Il peut être intéressant de poser la même question sur plusieurs plateformes en ligne pour voir éventuellement émerger des différences dans les réponses. Cela permettra aussi une discussion sur les choix ergonomiques et technologiques des plateformes.</w:t>
      </w:r>
    </w:p>
    <w:p w14:paraId="448FDC7E" w14:textId="77777777" w:rsidR="00A84952" w:rsidRDefault="00A84952">
      <w:pPr>
        <w:rPr>
          <w:lang w:val="fr-FR"/>
        </w:rPr>
      </w:pPr>
    </w:p>
    <w:p w14:paraId="69307DFC" w14:textId="77777777" w:rsidR="00A84952" w:rsidRDefault="00A84952">
      <w:pPr>
        <w:rPr>
          <w:lang w:val="fr-FR"/>
        </w:rPr>
        <w:sectPr w:rsidR="00A84952" w:rsidSect="00A84952">
          <w:headerReference w:type="default" r:id="rId15"/>
          <w:pgSz w:w="11906" w:h="16838"/>
          <w:pgMar w:top="1985" w:right="849" w:bottom="1134" w:left="1134" w:header="426" w:footer="239" w:gutter="0"/>
          <w:cols w:space="720"/>
        </w:sectPr>
      </w:pPr>
    </w:p>
    <w:p w14:paraId="477749B1" w14:textId="695DE11B" w:rsidR="00C22EBE" w:rsidRPr="00706B37" w:rsidRDefault="00035E7F">
      <w:pPr>
        <w:pStyle w:val="Titel"/>
        <w:jc w:val="center"/>
        <w:rPr>
          <w:rFonts w:asciiTheme="majorHAnsi" w:hAnsiTheme="majorHAnsi" w:cstheme="majorHAnsi"/>
          <w:sz w:val="72"/>
          <w:szCs w:val="72"/>
          <w:lang w:val="fr-FR"/>
        </w:rPr>
      </w:pPr>
      <w:bookmarkStart w:id="8" w:name="_qr0djcpg0f2s" w:colFirst="0" w:colLast="0"/>
      <w:bookmarkEnd w:id="8"/>
      <w:r w:rsidRPr="00706B37">
        <w:rPr>
          <w:rFonts w:asciiTheme="majorHAnsi" w:hAnsiTheme="majorHAnsi" w:cstheme="majorHAnsi"/>
          <w:sz w:val="72"/>
          <w:szCs w:val="72"/>
          <w:lang w:val="fr-FR"/>
        </w:rPr>
        <w:lastRenderedPageBreak/>
        <w:t>Comment nous voient-ils ?</w:t>
      </w:r>
      <w:r w:rsidR="00706B37" w:rsidRPr="00706B37">
        <w:rPr>
          <w:rFonts w:asciiTheme="majorHAnsi" w:hAnsiTheme="majorHAnsi" w:cstheme="majorHAnsi"/>
          <w:sz w:val="72"/>
          <w:szCs w:val="72"/>
          <w:lang w:val="fr-FR"/>
        </w:rPr>
        <w:br/>
      </w:r>
      <w:r w:rsidRPr="00706B37">
        <w:rPr>
          <w:rFonts w:asciiTheme="majorHAnsi" w:hAnsiTheme="majorHAnsi" w:cstheme="majorHAnsi"/>
          <w:sz w:val="72"/>
          <w:szCs w:val="72"/>
          <w:lang w:val="fr-FR"/>
        </w:rPr>
        <w:t>Interroger une communauté</w:t>
      </w:r>
    </w:p>
    <w:p w14:paraId="4652F8EC" w14:textId="77777777" w:rsidR="00C22EBE" w:rsidRPr="00DF7AD5" w:rsidRDefault="00035E7F">
      <w:pPr>
        <w:spacing w:before="280" w:after="280"/>
        <w:jc w:val="center"/>
        <w:rPr>
          <w:i/>
          <w:lang w:val="fr-FR"/>
        </w:rPr>
      </w:pPr>
      <w:r w:rsidRPr="00DF7AD5">
        <w:rPr>
          <w:i/>
          <w:lang w:val="fr-FR"/>
        </w:rPr>
        <w:t>Équipe e-lang citoyen</w:t>
      </w:r>
    </w:p>
    <w:p w14:paraId="5E020A7B" w14:textId="0F58F0E5" w:rsidR="00706B37" w:rsidRDefault="00035E7F" w:rsidP="00706B37">
      <w:pPr>
        <w:pStyle w:val="berschrift1"/>
        <w:spacing w:before="280" w:after="280"/>
        <w:jc w:val="center"/>
        <w:rPr>
          <w:sz w:val="56"/>
          <w:szCs w:val="56"/>
          <w:lang w:val="fr-FR"/>
        </w:rPr>
      </w:pPr>
      <w:bookmarkStart w:id="9" w:name="_14uy5fzhmrgq" w:colFirst="0" w:colLast="0"/>
      <w:bookmarkEnd w:id="9"/>
      <w:r w:rsidRPr="00706B37">
        <w:rPr>
          <w:sz w:val="56"/>
          <w:szCs w:val="56"/>
          <w:lang w:val="fr-FR"/>
        </w:rPr>
        <w:t>Fiche pour les apprenants</w:t>
      </w:r>
    </w:p>
    <w:p w14:paraId="3D24C6CB" w14:textId="77777777" w:rsidR="00706B37" w:rsidRPr="00706B37" w:rsidRDefault="00706B37" w:rsidP="00706B37">
      <w:pPr>
        <w:rPr>
          <w:lang w:val="fr-FR"/>
        </w:rPr>
      </w:pPr>
    </w:p>
    <w:p w14:paraId="228F3D47" w14:textId="77777777" w:rsidR="00C22EBE" w:rsidRPr="00706B37" w:rsidRDefault="00035E7F" w:rsidP="00706B37">
      <w:pPr>
        <w:pStyle w:val="berschrift1"/>
      </w:pPr>
      <w:bookmarkStart w:id="10" w:name="_b8g0fx43n8ni" w:colFirst="0" w:colLast="0"/>
      <w:bookmarkEnd w:id="10"/>
      <w:proofErr w:type="spellStart"/>
      <w:r w:rsidRPr="00706B37">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C22EBE" w:rsidRPr="00A84952" w14:paraId="107F21BE" w14:textId="77777777">
        <w:trPr>
          <w:trHeight w:val="1077"/>
        </w:trPr>
        <w:tc>
          <w:tcPr>
            <w:tcW w:w="9923" w:type="dxa"/>
            <w:tcMar>
              <w:top w:w="100" w:type="dxa"/>
              <w:left w:w="100" w:type="dxa"/>
              <w:bottom w:w="100" w:type="dxa"/>
              <w:right w:w="100" w:type="dxa"/>
            </w:tcMar>
          </w:tcPr>
          <w:p w14:paraId="6C2E8AE8" w14:textId="2FD8E0EF" w:rsidR="00C22EBE" w:rsidRPr="00DF7AD5" w:rsidRDefault="00035E7F">
            <w:pPr>
              <w:pBdr>
                <w:top w:val="nil"/>
                <w:left w:val="nil"/>
                <w:bottom w:val="nil"/>
                <w:right w:val="nil"/>
                <w:between w:val="nil"/>
              </w:pBdr>
              <w:rPr>
                <w:lang w:val="fr-FR"/>
              </w:rPr>
            </w:pPr>
            <w:r w:rsidRPr="00DF7AD5">
              <w:rPr>
                <w:lang w:val="fr-FR"/>
              </w:rPr>
              <w:t>Souhaitez-vous savoir comment des locuteurs de la langue que vous apprenez voient votre pays ?</w:t>
            </w:r>
          </w:p>
          <w:p w14:paraId="5093D660" w14:textId="2E39FC21" w:rsidR="00C22EBE" w:rsidRPr="00DF7AD5" w:rsidRDefault="00035E7F">
            <w:pPr>
              <w:pBdr>
                <w:top w:val="nil"/>
                <w:left w:val="nil"/>
                <w:bottom w:val="nil"/>
                <w:right w:val="nil"/>
                <w:between w:val="nil"/>
              </w:pBdr>
              <w:rPr>
                <w:lang w:val="fr-FR"/>
              </w:rPr>
            </w:pPr>
            <w:r w:rsidRPr="00DF7AD5">
              <w:rPr>
                <w:lang w:val="fr-FR"/>
              </w:rPr>
              <w:t>Sur un site de questions-réponses, vous allez demander cela aux membres de la communauté.</w:t>
            </w:r>
          </w:p>
          <w:p w14:paraId="5293F086" w14:textId="77777777" w:rsidR="00C22EBE" w:rsidRPr="00DF7AD5" w:rsidRDefault="00035E7F">
            <w:pPr>
              <w:pBdr>
                <w:top w:val="nil"/>
                <w:left w:val="nil"/>
                <w:bottom w:val="nil"/>
                <w:right w:val="nil"/>
                <w:between w:val="nil"/>
              </w:pBdr>
              <w:rPr>
                <w:lang w:val="fr-FR"/>
              </w:rPr>
            </w:pPr>
            <w:r w:rsidRPr="00DF7AD5">
              <w:rPr>
                <w:lang w:val="fr-FR"/>
              </w:rPr>
              <w:t>Vous pourrez, ensuite, éventuellement discuter avec les internautes à propos de leurs réponses et, en classe, comparer ces réponses entre elles et avec votre façon de voir votre pays.</w:t>
            </w:r>
          </w:p>
        </w:tc>
      </w:tr>
    </w:tbl>
    <w:p w14:paraId="783E406D" w14:textId="77777777" w:rsidR="00C22EBE" w:rsidRPr="00DF7AD5" w:rsidRDefault="00035E7F">
      <w:pPr>
        <w:pStyle w:val="berschrift1"/>
        <w:rPr>
          <w:lang w:val="fr-FR"/>
        </w:rPr>
      </w:pPr>
      <w:bookmarkStart w:id="11" w:name="_ui11q594rzzf" w:colFirst="0" w:colLast="0"/>
      <w:bookmarkEnd w:id="11"/>
      <w:r w:rsidRPr="00DF7AD5">
        <w:rPr>
          <w:lang w:val="fr-FR"/>
        </w:rPr>
        <w:t>Site</w:t>
      </w:r>
    </w:p>
    <w:p w14:paraId="073A7D9A" w14:textId="10AE9B6D" w:rsidR="00C22EBE" w:rsidRPr="00706B37" w:rsidRDefault="005F6C75">
      <w:pPr>
        <w:rPr>
          <w:lang w:val="fr-FR"/>
        </w:rPr>
      </w:pPr>
      <w:hyperlink r:id="rId16" w:history="1">
        <w:r w:rsidR="00706B37" w:rsidRPr="00706B37">
          <w:rPr>
            <w:rStyle w:val="Hyperlink"/>
            <w:u w:val="none"/>
            <w:lang w:val="fr-FR"/>
          </w:rPr>
          <w:t>www.quora.com</w:t>
        </w:r>
      </w:hyperlink>
    </w:p>
    <w:p w14:paraId="69F134EA" w14:textId="72567885" w:rsidR="00C22EBE" w:rsidRPr="00DF7AD5" w:rsidRDefault="00035E7F">
      <w:pPr>
        <w:rPr>
          <w:lang w:val="fr-FR"/>
        </w:rPr>
      </w:pPr>
      <w:r w:rsidRPr="00DF7AD5">
        <w:rPr>
          <w:lang w:val="fr-FR"/>
        </w:rPr>
        <w:t>Site disponible en 24 langues</w:t>
      </w:r>
      <w:r w:rsidR="00706B37">
        <w:rPr>
          <w:lang w:val="fr-FR"/>
        </w:rPr>
        <w:t> </w:t>
      </w:r>
      <w:r w:rsidRPr="00DF7AD5">
        <w:rPr>
          <w:lang w:val="fr-FR"/>
        </w:rPr>
        <w:t>: allemand, anglais, danois, espagnol, français, italien, néerlandais, norvégien, polonais, portugais, suédois, suomi, etc. Pour avoir un accès direct aux différentes versions, il suffit de remplacer dans l’URL « www » par le code de domaine du pays que l’habitude fait correspondre à la langue : fr.quora.com pour le français, es.quora.com pour l’espagnol, de.quora.com pour l’allemand, etc.</w:t>
      </w:r>
    </w:p>
    <w:p w14:paraId="6587E925" w14:textId="77777777" w:rsidR="00C22EBE" w:rsidRPr="00DF7AD5" w:rsidRDefault="00035E7F">
      <w:pPr>
        <w:rPr>
          <w:lang w:val="fr-FR"/>
        </w:rPr>
      </w:pPr>
      <w:proofErr w:type="spellStart"/>
      <w:r w:rsidRPr="00DF7AD5">
        <w:rPr>
          <w:lang w:val="fr-FR"/>
        </w:rPr>
        <w:t>Quora</w:t>
      </w:r>
      <w:proofErr w:type="spellEnd"/>
      <w:r w:rsidRPr="00DF7AD5">
        <w:rPr>
          <w:lang w:val="fr-FR"/>
        </w:rPr>
        <w:t xml:space="preserve"> est un réseau social en ligne qui permet de lancer et participer à des questions-réponses.</w:t>
      </w:r>
    </w:p>
    <w:p w14:paraId="2A081F1D" w14:textId="77777777" w:rsidR="00C22EBE" w:rsidRPr="00DF7AD5" w:rsidRDefault="00035E7F">
      <w:pPr>
        <w:rPr>
          <w:lang w:val="fr-FR"/>
        </w:rPr>
      </w:pPr>
      <w:r w:rsidRPr="00DF7AD5">
        <w:rPr>
          <w:lang w:val="fr-FR"/>
        </w:rPr>
        <w:t xml:space="preserve">D’autres sites sont utilisables. Vous pourrez choisir un site que vous connaissez ou fréquentez déjà </w:t>
      </w:r>
      <w:proofErr w:type="gramStart"/>
      <w:r w:rsidRPr="00DF7AD5">
        <w:rPr>
          <w:lang w:val="fr-FR"/>
        </w:rPr>
        <w:t>ou</w:t>
      </w:r>
      <w:proofErr w:type="gramEnd"/>
      <w:r w:rsidRPr="00DF7AD5">
        <w:rPr>
          <w:lang w:val="fr-FR"/>
        </w:rPr>
        <w:t xml:space="preserve"> essayer un autre site pour voir en quoi il est similaire ou différent.</w:t>
      </w:r>
    </w:p>
    <w:p w14:paraId="149E59E1" w14:textId="7AC4A3DA" w:rsidR="00C22EBE" w:rsidRPr="00A84952" w:rsidRDefault="005F6C75">
      <w:pPr>
        <w:numPr>
          <w:ilvl w:val="0"/>
          <w:numId w:val="3"/>
        </w:numPr>
        <w:rPr>
          <w:rStyle w:val="Hyperlink"/>
          <w:color w:val="auto"/>
          <w:u w:val="none"/>
        </w:rPr>
      </w:pPr>
      <w:hyperlink r:id="rId17" w:history="1">
        <w:r w:rsidR="00706B37" w:rsidRPr="00706B37">
          <w:rPr>
            <w:rStyle w:val="Hyperlink"/>
            <w:u w:val="none"/>
          </w:rPr>
          <w:t>www.reddit.com</w:t>
        </w:r>
      </w:hyperlink>
    </w:p>
    <w:p w14:paraId="6603F9A0" w14:textId="77777777" w:rsidR="00A84952" w:rsidRDefault="00A84952" w:rsidP="00A84952"/>
    <w:p w14:paraId="6F36CCBB" w14:textId="77777777" w:rsidR="005F6C75" w:rsidRDefault="005F6C75" w:rsidP="00A84952">
      <w:pPr>
        <w:sectPr w:rsidR="005F6C75">
          <w:headerReference w:type="default" r:id="rId18"/>
          <w:pgSz w:w="11906" w:h="16838"/>
          <w:pgMar w:top="1985" w:right="849" w:bottom="1134" w:left="1134" w:header="426" w:footer="239" w:gutter="0"/>
          <w:pgNumType w:start="1"/>
          <w:cols w:space="720"/>
        </w:sectPr>
      </w:pPr>
    </w:p>
    <w:p w14:paraId="19EAC503" w14:textId="319B90A1" w:rsidR="00C22EBE" w:rsidRPr="00DF7AD5" w:rsidRDefault="00035E7F">
      <w:pPr>
        <w:pStyle w:val="berschrift1"/>
        <w:rPr>
          <w:lang w:val="fr-FR"/>
        </w:rPr>
      </w:pPr>
      <w:bookmarkStart w:id="12" w:name="_yvn75o7eidem" w:colFirst="0" w:colLast="0"/>
      <w:bookmarkEnd w:id="12"/>
      <w:r w:rsidRPr="00DF7AD5">
        <w:rPr>
          <w:lang w:val="fr-FR"/>
        </w:rPr>
        <w:lastRenderedPageBreak/>
        <w:t xml:space="preserve">Niveau du CECRL </w:t>
      </w:r>
      <w:r w:rsidR="00706B37">
        <w:rPr>
          <w:lang w:val="fr-FR"/>
        </w:rPr>
        <w:t xml:space="preserve">– </w:t>
      </w:r>
      <w:r w:rsidRPr="00DF7AD5">
        <w:rPr>
          <w:lang w:val="fr-FR"/>
        </w:rPr>
        <w:t>À partir de A2</w:t>
      </w:r>
    </w:p>
    <w:p w14:paraId="5E94C760" w14:textId="77777777" w:rsidR="00C22EBE" w:rsidRPr="00DF7AD5" w:rsidRDefault="00035E7F" w:rsidP="00706B37">
      <w:pPr>
        <w:pStyle w:val="berschrift2"/>
        <w:rPr>
          <w:lang w:val="fr-FR"/>
        </w:rPr>
      </w:pPr>
      <w:bookmarkStart w:id="13" w:name="_tehvxbxoyx0o" w:colFirst="0" w:colLast="0"/>
      <w:bookmarkEnd w:id="13"/>
      <w:r w:rsidRPr="00DF7AD5">
        <w:rPr>
          <w:lang w:val="fr-FR"/>
        </w:rPr>
        <w:t>Objectifs</w:t>
      </w:r>
    </w:p>
    <w:p w14:paraId="0CB18C10" w14:textId="77777777" w:rsidR="00C22EBE" w:rsidRPr="00DF7AD5" w:rsidRDefault="00035E7F" w:rsidP="00706B37">
      <w:pPr>
        <w:pStyle w:val="berschrift3"/>
        <w:rPr>
          <w:lang w:val="fr-FR"/>
        </w:rPr>
      </w:pPr>
      <w:bookmarkStart w:id="14" w:name="_h8j95sughbic" w:colFirst="0" w:colLast="0"/>
      <w:bookmarkEnd w:id="14"/>
      <w:r w:rsidRPr="00DF7AD5">
        <w:rPr>
          <w:lang w:val="fr-FR"/>
        </w:rPr>
        <w:t>Citoyenneté et littératie numériques</w:t>
      </w:r>
    </w:p>
    <w:p w14:paraId="125701A8" w14:textId="77777777" w:rsidR="00C22EBE" w:rsidRPr="00DF7AD5" w:rsidRDefault="00035E7F">
      <w:pPr>
        <w:rPr>
          <w:lang w:val="fr-FR"/>
        </w:rPr>
      </w:pPr>
      <w:r w:rsidRPr="00DF7AD5">
        <w:rPr>
          <w:lang w:val="fr-FR"/>
        </w:rPr>
        <w:t>Avec cette tâche, vous pourriez :</w:t>
      </w:r>
    </w:p>
    <w:p w14:paraId="2EE73438" w14:textId="77777777" w:rsidR="00C22EBE" w:rsidRPr="00DF7AD5" w:rsidRDefault="00035E7F">
      <w:pPr>
        <w:numPr>
          <w:ilvl w:val="0"/>
          <w:numId w:val="5"/>
        </w:numPr>
        <w:rPr>
          <w:lang w:val="fr-FR"/>
        </w:rPr>
      </w:pPr>
      <w:proofErr w:type="gramStart"/>
      <w:r w:rsidRPr="00DF7AD5">
        <w:rPr>
          <w:lang w:val="fr-FR"/>
        </w:rPr>
        <w:t>apprendre</w:t>
      </w:r>
      <w:proofErr w:type="gramEnd"/>
      <w:r w:rsidRPr="00DF7AD5">
        <w:rPr>
          <w:lang w:val="fr-FR"/>
        </w:rPr>
        <w:t xml:space="preserve"> à vous adresser aux usagers d’une plateforme pour susciter leurs réponses ;</w:t>
      </w:r>
    </w:p>
    <w:p w14:paraId="76CB05EF" w14:textId="77777777" w:rsidR="00C22EBE" w:rsidRPr="00DF7AD5" w:rsidRDefault="00035E7F">
      <w:pPr>
        <w:numPr>
          <w:ilvl w:val="0"/>
          <w:numId w:val="5"/>
        </w:numPr>
        <w:rPr>
          <w:lang w:val="fr-FR"/>
        </w:rPr>
      </w:pPr>
      <w:proofErr w:type="gramStart"/>
      <w:r w:rsidRPr="00DF7AD5">
        <w:rPr>
          <w:lang w:val="fr-FR"/>
        </w:rPr>
        <w:t>prendre</w:t>
      </w:r>
      <w:proofErr w:type="gramEnd"/>
      <w:r w:rsidRPr="00DF7AD5">
        <w:rPr>
          <w:lang w:val="fr-FR"/>
        </w:rPr>
        <w:t xml:space="preserve"> conscience de l’impact du fait de donner des informations personnelles sur une plateforme ;</w:t>
      </w:r>
    </w:p>
    <w:p w14:paraId="65AF8780" w14:textId="1E441D87" w:rsidR="00C22EBE" w:rsidRPr="00DF7AD5" w:rsidRDefault="00035E7F">
      <w:pPr>
        <w:numPr>
          <w:ilvl w:val="0"/>
          <w:numId w:val="5"/>
        </w:numPr>
        <w:rPr>
          <w:lang w:val="fr-FR"/>
        </w:rPr>
      </w:pPr>
      <w:proofErr w:type="gramStart"/>
      <w:r w:rsidRPr="00DF7AD5">
        <w:rPr>
          <w:lang w:val="fr-FR"/>
        </w:rPr>
        <w:t>prendre</w:t>
      </w:r>
      <w:proofErr w:type="gramEnd"/>
      <w:r w:rsidRPr="00DF7AD5">
        <w:rPr>
          <w:lang w:val="fr-FR"/>
        </w:rPr>
        <w:t xml:space="preserve"> conscience des différentes façons de voir une même chose du fait de valeurs et </w:t>
      </w:r>
      <w:r w:rsidR="004C00DF">
        <w:rPr>
          <w:lang w:val="fr-FR"/>
        </w:rPr>
        <w:t>d’</w:t>
      </w:r>
      <w:r w:rsidRPr="00DF7AD5">
        <w:rPr>
          <w:lang w:val="fr-FR"/>
        </w:rPr>
        <w:t>attitudes différentes ;</w:t>
      </w:r>
    </w:p>
    <w:p w14:paraId="19EE2613" w14:textId="77777777" w:rsidR="00C22EBE" w:rsidRPr="00DF7AD5" w:rsidRDefault="00035E7F">
      <w:pPr>
        <w:numPr>
          <w:ilvl w:val="0"/>
          <w:numId w:val="5"/>
        </w:numPr>
        <w:rPr>
          <w:lang w:val="fr-FR"/>
        </w:rPr>
      </w:pPr>
      <w:proofErr w:type="gramStart"/>
      <w:r w:rsidRPr="00DF7AD5">
        <w:rPr>
          <w:lang w:val="fr-FR"/>
        </w:rPr>
        <w:t>si</w:t>
      </w:r>
      <w:proofErr w:type="gramEnd"/>
      <w:r w:rsidRPr="00DF7AD5">
        <w:rPr>
          <w:lang w:val="fr-FR"/>
        </w:rPr>
        <w:t xml:space="preserve"> vous vous servez d’un traducteur automatique pour comprendre les réponses, prendre conscience des forces et limites d’un tel outil.</w:t>
      </w:r>
    </w:p>
    <w:p w14:paraId="603761F2" w14:textId="77777777" w:rsidR="00C22EBE" w:rsidRPr="00DF7AD5" w:rsidRDefault="00035E7F" w:rsidP="004C00DF">
      <w:pPr>
        <w:pStyle w:val="berschrift2"/>
        <w:rPr>
          <w:lang w:val="fr-FR"/>
        </w:rPr>
      </w:pPr>
      <w:bookmarkStart w:id="15" w:name="_pnxa1oskwamo" w:colFirst="0" w:colLast="0"/>
      <w:bookmarkEnd w:id="15"/>
      <w:r w:rsidRPr="00DF7AD5">
        <w:rPr>
          <w:lang w:val="fr-FR"/>
        </w:rPr>
        <w:t>Dimension interculturelle</w:t>
      </w:r>
    </w:p>
    <w:p w14:paraId="47B55FD9" w14:textId="77777777" w:rsidR="00C22EBE" w:rsidRPr="00DF7AD5" w:rsidRDefault="00035E7F">
      <w:pPr>
        <w:rPr>
          <w:lang w:val="fr-FR"/>
        </w:rPr>
      </w:pPr>
      <w:r w:rsidRPr="00DF7AD5">
        <w:rPr>
          <w:lang w:val="fr-FR"/>
        </w:rPr>
        <w:t>Cette tâche doit vous permettre de réfléchir sur les différences de voir un même pays en fonction des personnes, de leur histoire, de leur origine, de leurs valeurs et attitudes...</w:t>
      </w:r>
    </w:p>
    <w:p w14:paraId="142AE6FE" w14:textId="77777777" w:rsidR="00C22EBE" w:rsidRPr="00DF7AD5" w:rsidRDefault="00035E7F">
      <w:pPr>
        <w:pStyle w:val="berschrift1"/>
        <w:rPr>
          <w:lang w:val="fr-FR"/>
        </w:rPr>
      </w:pPr>
      <w:bookmarkStart w:id="16" w:name="_2p5bwbe4ab7e" w:colFirst="0" w:colLast="0"/>
      <w:bookmarkEnd w:id="16"/>
      <w:r w:rsidRPr="00DF7AD5">
        <w:rPr>
          <w:lang w:val="fr-FR"/>
        </w:rPr>
        <w:t>Conseils</w:t>
      </w:r>
    </w:p>
    <w:p w14:paraId="4CEC6BF9" w14:textId="77777777" w:rsidR="00C22EBE" w:rsidRPr="00DF7AD5" w:rsidRDefault="00035E7F">
      <w:pPr>
        <w:pStyle w:val="berschrift2"/>
        <w:rPr>
          <w:lang w:val="fr-FR"/>
        </w:rPr>
      </w:pPr>
      <w:bookmarkStart w:id="17" w:name="_yj48lhywp94c" w:colFirst="0" w:colLast="0"/>
      <w:bookmarkEnd w:id="17"/>
      <w:r w:rsidRPr="00DF7AD5">
        <w:rPr>
          <w:lang w:val="fr-FR"/>
        </w:rPr>
        <w:t>Gardez à l’esprit à qui vous vous adressez</w:t>
      </w:r>
    </w:p>
    <w:p w14:paraId="24F71729" w14:textId="77777777" w:rsidR="00C22EBE" w:rsidRPr="00DF7AD5" w:rsidRDefault="00035E7F">
      <w:pPr>
        <w:rPr>
          <w:lang w:val="fr-FR"/>
        </w:rPr>
      </w:pPr>
      <w:r w:rsidRPr="00DF7AD5">
        <w:rPr>
          <w:lang w:val="fr-FR"/>
        </w:rPr>
        <w:t xml:space="preserve">Pour découvrir les règles sociales du site, vous pouvez lire la « politique d’utilisation acceptable » : </w:t>
      </w:r>
      <w:hyperlink r:id="rId19">
        <w:r w:rsidRPr="00A84952">
          <w:rPr>
            <w:rStyle w:val="Hyperlink"/>
            <w:u w:val="none"/>
            <w:lang w:val="fr-FR"/>
          </w:rPr>
          <w:t>https://fr.quora.com/about/acceptable_use</w:t>
        </w:r>
      </w:hyperlink>
      <w:r w:rsidRPr="00DF7AD5">
        <w:rPr>
          <w:lang w:val="fr-FR"/>
        </w:rPr>
        <w:t>. Si vous souhaitez consulter la même page dans une autre langue, remplacer « </w:t>
      </w:r>
      <w:proofErr w:type="spellStart"/>
      <w:r w:rsidRPr="00DF7AD5">
        <w:rPr>
          <w:lang w:val="fr-FR"/>
        </w:rPr>
        <w:t>fr</w:t>
      </w:r>
      <w:proofErr w:type="spellEnd"/>
      <w:r w:rsidRPr="00DF7AD5">
        <w:rPr>
          <w:lang w:val="fr-FR"/>
        </w:rPr>
        <w:t xml:space="preserve"> » (dans l’URL) par le domaine d’un pays correspondant à la langue (« de » pour l’allemand, « es » pour l’espagnol…). S’il n’y a pas de version dans la langue recherchée, </w:t>
      </w:r>
      <w:proofErr w:type="spellStart"/>
      <w:r w:rsidRPr="00DF7AD5">
        <w:rPr>
          <w:lang w:val="fr-FR"/>
        </w:rPr>
        <w:t>Quora</w:t>
      </w:r>
      <w:proofErr w:type="spellEnd"/>
      <w:r w:rsidRPr="00DF7AD5">
        <w:rPr>
          <w:lang w:val="fr-FR"/>
        </w:rPr>
        <w:t xml:space="preserve"> proposera de vous rediriger vers la version anglaise.</w:t>
      </w:r>
    </w:p>
    <w:p w14:paraId="3640425B" w14:textId="77777777" w:rsidR="00C22EBE" w:rsidRPr="00DF7AD5" w:rsidRDefault="00035E7F">
      <w:pPr>
        <w:rPr>
          <w:lang w:val="fr-FR"/>
        </w:rPr>
      </w:pPr>
      <w:r w:rsidRPr="00DF7AD5">
        <w:rPr>
          <w:lang w:val="fr-FR"/>
        </w:rPr>
        <w:t xml:space="preserve">Vous pourrez </w:t>
      </w:r>
      <w:proofErr w:type="gramStart"/>
      <w:r w:rsidRPr="00DF7AD5">
        <w:rPr>
          <w:lang w:val="fr-FR"/>
        </w:rPr>
        <w:t>faire</w:t>
      </w:r>
      <w:proofErr w:type="gramEnd"/>
      <w:r w:rsidRPr="00DF7AD5">
        <w:rPr>
          <w:lang w:val="fr-FR"/>
        </w:rPr>
        <w:t xml:space="preserve"> une liste des comportements à suivre et à éviter.</w:t>
      </w:r>
    </w:p>
    <w:p w14:paraId="5A3E7B51" w14:textId="77777777" w:rsidR="00C22EBE" w:rsidRPr="00DF7AD5" w:rsidRDefault="00035E7F">
      <w:pPr>
        <w:rPr>
          <w:lang w:val="fr-FR"/>
        </w:rPr>
      </w:pPr>
      <w:r w:rsidRPr="00DF7AD5">
        <w:rPr>
          <w:lang w:val="fr-FR"/>
        </w:rPr>
        <w:t>Réfléchissez à la meilleure manière de poser votre question pour obtenir des réponses. Expliquez par exemple qui vous êtes et pourquoi vous posez cette question.</w:t>
      </w:r>
    </w:p>
    <w:p w14:paraId="26A561ED" w14:textId="77777777" w:rsidR="004C00DF" w:rsidRPr="00A84952" w:rsidRDefault="004C00DF" w:rsidP="004C00DF">
      <w:pPr>
        <w:rPr>
          <w:lang w:val="fr-FR"/>
        </w:rPr>
      </w:pPr>
      <w:bookmarkStart w:id="18" w:name="_yj3ke67rafti" w:colFirst="0" w:colLast="0"/>
      <w:bookmarkEnd w:id="18"/>
      <w:r w:rsidRPr="00A84952">
        <w:rPr>
          <w:lang w:val="fr-FR"/>
        </w:rPr>
        <w:br w:type="page"/>
      </w:r>
    </w:p>
    <w:p w14:paraId="2A0DBF99" w14:textId="79D97689" w:rsidR="00C22EBE" w:rsidRPr="00DF7AD5" w:rsidRDefault="00035E7F">
      <w:pPr>
        <w:pStyle w:val="berschrift2"/>
        <w:rPr>
          <w:lang w:val="fr-FR"/>
        </w:rPr>
      </w:pPr>
      <w:r w:rsidRPr="00DF7AD5">
        <w:rPr>
          <w:lang w:val="fr-FR"/>
        </w:rPr>
        <w:lastRenderedPageBreak/>
        <w:t>Travaillez la dimension langagière</w:t>
      </w:r>
    </w:p>
    <w:p w14:paraId="6C7C1D02" w14:textId="31AA9A30" w:rsidR="00C22EBE" w:rsidRPr="00DF7AD5" w:rsidRDefault="00035E7F">
      <w:pPr>
        <w:rPr>
          <w:lang w:val="fr-FR"/>
        </w:rPr>
      </w:pPr>
      <w:r w:rsidRPr="00DF7AD5">
        <w:rPr>
          <w:lang w:val="fr-FR"/>
        </w:rPr>
        <w:t xml:space="preserve">Vous pouvez consulter plusieurs questions posées sur </w:t>
      </w:r>
      <w:proofErr w:type="spellStart"/>
      <w:r w:rsidRPr="00DF7AD5">
        <w:rPr>
          <w:lang w:val="fr-FR"/>
        </w:rPr>
        <w:t>Quora</w:t>
      </w:r>
      <w:proofErr w:type="spellEnd"/>
      <w:r w:rsidRPr="00DF7AD5">
        <w:rPr>
          <w:lang w:val="fr-FR"/>
        </w:rPr>
        <w:t xml:space="preserve"> et analyser quelles formes elles prennent.</w:t>
      </w:r>
    </w:p>
    <w:p w14:paraId="7071BA0E" w14:textId="77777777" w:rsidR="00C22EBE" w:rsidRPr="00DF7AD5" w:rsidRDefault="00035E7F">
      <w:pPr>
        <w:rPr>
          <w:lang w:val="fr-FR"/>
        </w:rPr>
      </w:pPr>
      <w:r w:rsidRPr="00DF7AD5">
        <w:rPr>
          <w:lang w:val="fr-FR"/>
        </w:rPr>
        <w:t xml:space="preserve">Tenez compte des conseils que donne </w:t>
      </w:r>
      <w:proofErr w:type="spellStart"/>
      <w:r w:rsidRPr="00DF7AD5">
        <w:rPr>
          <w:lang w:val="fr-FR"/>
        </w:rPr>
        <w:t>Quora</w:t>
      </w:r>
      <w:proofErr w:type="spellEnd"/>
      <w:r w:rsidRPr="00DF7AD5">
        <w:rPr>
          <w:lang w:val="fr-FR"/>
        </w:rPr>
        <w:t xml:space="preserve"> dans la fenêtre où vous allez poster votre question.</w:t>
      </w:r>
    </w:p>
    <w:p w14:paraId="55FB8D51" w14:textId="77777777" w:rsidR="00C22EBE" w:rsidRPr="00DF7AD5" w:rsidRDefault="00035E7F">
      <w:pPr>
        <w:rPr>
          <w:lang w:val="fr-FR"/>
        </w:rPr>
      </w:pPr>
      <w:r w:rsidRPr="00DF7AD5">
        <w:rPr>
          <w:lang w:val="fr-FR"/>
        </w:rPr>
        <w:t>Notez que votre question peut être postée anonymement.</w:t>
      </w:r>
    </w:p>
    <w:p w14:paraId="2E693B5C" w14:textId="18CD90D2" w:rsidR="00C22EBE" w:rsidRPr="00DF7AD5" w:rsidRDefault="00035E7F">
      <w:pPr>
        <w:rPr>
          <w:lang w:val="fr-FR"/>
        </w:rPr>
      </w:pPr>
      <w:r w:rsidRPr="00DF7AD5">
        <w:rPr>
          <w:lang w:val="fr-FR"/>
        </w:rPr>
        <w:t xml:space="preserve">Si vous </w:t>
      </w:r>
      <w:proofErr w:type="gramStart"/>
      <w:r w:rsidRPr="00DF7AD5">
        <w:rPr>
          <w:lang w:val="fr-FR"/>
        </w:rPr>
        <w:t>avez</w:t>
      </w:r>
      <w:proofErr w:type="gramEnd"/>
      <w:r w:rsidRPr="00DF7AD5">
        <w:rPr>
          <w:lang w:val="fr-FR"/>
        </w:rPr>
        <w:t xml:space="preserve"> des difficultés à comprendre les réponses, vous pourriez utiliser un traducteur automatique, comme </w:t>
      </w:r>
      <w:proofErr w:type="spellStart"/>
      <w:r w:rsidRPr="00DF7AD5">
        <w:rPr>
          <w:lang w:val="fr-FR"/>
        </w:rPr>
        <w:t>DeepL</w:t>
      </w:r>
      <w:proofErr w:type="spellEnd"/>
      <w:r w:rsidRPr="00DF7AD5">
        <w:rPr>
          <w:lang w:val="fr-FR"/>
        </w:rPr>
        <w:t xml:space="preserve"> : </w:t>
      </w:r>
      <w:hyperlink r:id="rId20" w:history="1">
        <w:r w:rsidR="004C00DF" w:rsidRPr="004C00DF">
          <w:rPr>
            <w:rStyle w:val="Hyperlink"/>
            <w:u w:val="none"/>
            <w:lang w:val="fr-FR"/>
          </w:rPr>
          <w:t>www.deepl.com/translator</w:t>
        </w:r>
      </w:hyperlink>
      <w:r w:rsidRPr="00DF7AD5">
        <w:rPr>
          <w:lang w:val="fr-FR"/>
        </w:rPr>
        <w:t>.</w:t>
      </w:r>
    </w:p>
    <w:p w14:paraId="16171795" w14:textId="77777777" w:rsidR="00C22EBE" w:rsidRPr="00DF7AD5" w:rsidRDefault="00035E7F">
      <w:pPr>
        <w:pStyle w:val="berschrift1"/>
        <w:rPr>
          <w:lang w:val="fr-FR"/>
        </w:rPr>
      </w:pPr>
      <w:bookmarkStart w:id="19" w:name="_uqzoq3p0txr9" w:colFirst="0" w:colLast="0"/>
      <w:bookmarkEnd w:id="19"/>
      <w:r w:rsidRPr="00DF7AD5">
        <w:rPr>
          <w:lang w:val="fr-FR"/>
        </w:rPr>
        <w:t>Pistes de réflexion</w:t>
      </w:r>
    </w:p>
    <w:p w14:paraId="0EF07CD5" w14:textId="77777777" w:rsidR="00C22EBE" w:rsidRPr="00DF7AD5" w:rsidRDefault="00035E7F">
      <w:pPr>
        <w:rPr>
          <w:lang w:val="fr-FR"/>
        </w:rPr>
      </w:pPr>
      <w:r w:rsidRPr="00DF7AD5">
        <w:rPr>
          <w:lang w:val="fr-FR"/>
        </w:rPr>
        <w:t>En réalisant la tâche, vous pourriez réfléchir aux éléments suivants :</w:t>
      </w:r>
    </w:p>
    <w:p w14:paraId="3AF1B8B8" w14:textId="78424FB0" w:rsidR="00C22EBE" w:rsidRPr="00DF7AD5" w:rsidRDefault="00035E7F">
      <w:pPr>
        <w:numPr>
          <w:ilvl w:val="0"/>
          <w:numId w:val="2"/>
        </w:numPr>
        <w:rPr>
          <w:lang w:val="fr-FR"/>
        </w:rPr>
      </w:pPr>
      <w:r w:rsidRPr="00DF7AD5">
        <w:rPr>
          <w:lang w:val="fr-FR"/>
        </w:rPr>
        <w:t>Que retenez-vous de la comparaison des différents points de vue ?</w:t>
      </w:r>
    </w:p>
    <w:p w14:paraId="66482D4E" w14:textId="77777777" w:rsidR="00C22EBE" w:rsidRPr="00DF7AD5" w:rsidRDefault="00035E7F">
      <w:pPr>
        <w:numPr>
          <w:ilvl w:val="0"/>
          <w:numId w:val="2"/>
        </w:numPr>
        <w:rPr>
          <w:lang w:val="fr-FR"/>
        </w:rPr>
      </w:pPr>
      <w:r w:rsidRPr="00DF7AD5">
        <w:rPr>
          <w:lang w:val="fr-FR"/>
        </w:rPr>
        <w:t>Avez-vous publié la question de façon anonyme ou identifiée ? Pourquoi ? Si vous deviez publier sur cette plateforme avec un compte personnel, quelle attitude adopteriez-vous (question identifiée ou anonyme) ?</w:t>
      </w:r>
    </w:p>
    <w:p w14:paraId="79FEE798" w14:textId="1FF7F55D" w:rsidR="00C22EBE" w:rsidRPr="00DF7AD5" w:rsidRDefault="00035E7F">
      <w:pPr>
        <w:numPr>
          <w:ilvl w:val="0"/>
          <w:numId w:val="2"/>
        </w:numPr>
        <w:rPr>
          <w:lang w:val="fr-FR"/>
        </w:rPr>
      </w:pPr>
      <w:r w:rsidRPr="00DF7AD5">
        <w:rPr>
          <w:lang w:val="fr-FR"/>
        </w:rPr>
        <w:t>Qu’avez-vous pensé du fait qu’à l’inscription sur le site, il faut choisir de nombreux centres d’intérêt ? À votre avis, pourquoi le site demande-t-il ces informations ? Quel intérêt pour vous ? Quel intérêt pour les propriétaires de sites ?</w:t>
      </w:r>
    </w:p>
    <w:p w14:paraId="43079F64" w14:textId="3E450CD1" w:rsidR="00C22EBE" w:rsidRPr="00DF7AD5" w:rsidRDefault="00035E7F">
      <w:pPr>
        <w:numPr>
          <w:ilvl w:val="0"/>
          <w:numId w:val="2"/>
        </w:numPr>
      </w:pPr>
      <w:r w:rsidRPr="00DF7AD5">
        <w:rPr>
          <w:lang w:val="fr-FR"/>
        </w:rPr>
        <w:t>Si vous avez utilisé un traducteur automatique pour comprendre les réponses, comment estimez-vous l’aide qu’il vous a apportée pour comprendre (vous a-t-il permis de tout comprendre ? Qu</w:t>
      </w:r>
      <w:r w:rsidR="00F33A21">
        <w:rPr>
          <w:lang w:val="fr-FR"/>
        </w:rPr>
        <w:t>’</w:t>
      </w:r>
      <w:r w:rsidRPr="00DF7AD5">
        <w:rPr>
          <w:lang w:val="fr-FR"/>
        </w:rPr>
        <w:t xml:space="preserve">est-ce qui semble avoir posé </w:t>
      </w:r>
      <w:proofErr w:type="gramStart"/>
      <w:r w:rsidRPr="00DF7AD5">
        <w:rPr>
          <w:lang w:val="fr-FR"/>
        </w:rPr>
        <w:t>problème</w:t>
      </w:r>
      <w:proofErr w:type="gramEnd"/>
      <w:r w:rsidRPr="00DF7AD5">
        <w:rPr>
          <w:lang w:val="fr-FR"/>
        </w:rPr>
        <w:t xml:space="preserve"> au traducteur ? Êtes-vous sûr d’avoir bien compris les réponses originales avec l’aide du traducteur ? </w:t>
      </w:r>
      <w:r w:rsidRPr="00DF7AD5">
        <w:t xml:space="preserve">Comment </w:t>
      </w:r>
      <w:proofErr w:type="spellStart"/>
      <w:r w:rsidRPr="00DF7AD5">
        <w:t>estimez-vous</w:t>
      </w:r>
      <w:proofErr w:type="spellEnd"/>
      <w:r w:rsidRPr="00DF7AD5">
        <w:t xml:space="preserve"> la </w:t>
      </w:r>
      <w:proofErr w:type="spellStart"/>
      <w:r w:rsidRPr="00DF7AD5">
        <w:t>qualité</w:t>
      </w:r>
      <w:proofErr w:type="spellEnd"/>
      <w:r w:rsidRPr="00DF7AD5">
        <w:t xml:space="preserve"> </w:t>
      </w:r>
      <w:proofErr w:type="spellStart"/>
      <w:r w:rsidRPr="00DF7AD5">
        <w:t>linguistique</w:t>
      </w:r>
      <w:proofErr w:type="spellEnd"/>
      <w:r w:rsidRPr="00DF7AD5">
        <w:t xml:space="preserve"> des </w:t>
      </w:r>
      <w:proofErr w:type="spellStart"/>
      <w:proofErr w:type="gramStart"/>
      <w:r w:rsidRPr="00DF7AD5">
        <w:t>traductions</w:t>
      </w:r>
      <w:proofErr w:type="spellEnd"/>
      <w:r w:rsidRPr="00DF7AD5">
        <w:t> ?</w:t>
      </w:r>
      <w:proofErr w:type="gramEnd"/>
    </w:p>
    <w:p w14:paraId="167A8BD5" w14:textId="0C4830EA" w:rsidR="00C22EBE" w:rsidRPr="0033168B" w:rsidRDefault="00035E7F">
      <w:pPr>
        <w:numPr>
          <w:ilvl w:val="0"/>
          <w:numId w:val="2"/>
        </w:numPr>
        <w:rPr>
          <w:lang w:val="fr-FR"/>
        </w:rPr>
      </w:pPr>
      <w:r w:rsidRPr="00DF7AD5">
        <w:rPr>
          <w:lang w:val="fr-FR"/>
        </w:rPr>
        <w:t xml:space="preserve">Si vous êtes membres d’une autre communauté semblable à </w:t>
      </w:r>
      <w:proofErr w:type="spellStart"/>
      <w:r w:rsidRPr="00DF7AD5">
        <w:rPr>
          <w:lang w:val="fr-FR"/>
        </w:rPr>
        <w:t>Quora</w:t>
      </w:r>
      <w:proofErr w:type="spellEnd"/>
      <w:r w:rsidRPr="00DF7AD5">
        <w:rPr>
          <w:lang w:val="fr-FR"/>
        </w:rPr>
        <w:t xml:space="preserve">, quelles différences notez-vous dans l’ergonomie, les choix technologiques… ? </w:t>
      </w:r>
      <w:r w:rsidRPr="0033168B">
        <w:rPr>
          <w:lang w:val="fr-FR"/>
        </w:rPr>
        <w:t>Quelle plateforme préférez-vous ? Pour quelles raisons ?</w:t>
      </w:r>
    </w:p>
    <w:p w14:paraId="51565A3D" w14:textId="77777777" w:rsidR="00DF7AD5" w:rsidRPr="0033168B" w:rsidRDefault="00DF7AD5" w:rsidP="00DF7AD5">
      <w:pPr>
        <w:rPr>
          <w:lang w:val="fr-FR"/>
        </w:rPr>
      </w:pPr>
    </w:p>
    <w:sectPr w:rsidR="00DF7AD5" w:rsidRPr="0033168B" w:rsidSect="00A84952">
      <w:headerReference w:type="default" r:id="rId21"/>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1A3A" w14:textId="77777777" w:rsidR="00430DC5" w:rsidRDefault="00035E7F">
      <w:pPr>
        <w:spacing w:after="0" w:line="240" w:lineRule="auto"/>
      </w:pPr>
      <w:r>
        <w:separator/>
      </w:r>
    </w:p>
  </w:endnote>
  <w:endnote w:type="continuationSeparator" w:id="0">
    <w:p w14:paraId="58CFADEF" w14:textId="77777777" w:rsidR="00430DC5" w:rsidRDefault="0003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9FD4" w14:textId="77777777" w:rsidR="00C22EBE" w:rsidRDefault="00C22EB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152D" w14:textId="77777777" w:rsidR="00C46869" w:rsidRDefault="00C46869" w:rsidP="00C46869">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6832A01E" wp14:editId="79358971">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465B419E"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C46869" w:rsidRPr="00DF7AD5" w14:paraId="551D82E0" w14:textId="77777777" w:rsidTr="002D59D0">
      <w:trPr>
        <w:trHeight w:val="574"/>
      </w:trPr>
      <w:tc>
        <w:tcPr>
          <w:tcW w:w="6663" w:type="dxa"/>
        </w:tcPr>
        <w:p w14:paraId="3219592F" w14:textId="6D1D64C0" w:rsidR="00C46869" w:rsidRPr="00DF7AD5" w:rsidRDefault="00C46869" w:rsidP="00C46869">
          <w:pPr>
            <w:pStyle w:val="Footer1"/>
            <w:tabs>
              <w:tab w:val="clear" w:pos="9072"/>
              <w:tab w:val="right" w:pos="6440"/>
            </w:tabs>
            <w:ind w:left="33"/>
            <w:jc w:val="left"/>
            <w:rPr>
              <w:rFonts w:asciiTheme="majorHAnsi" w:hAnsiTheme="majorHAnsi" w:cstheme="majorHAnsi"/>
              <w:sz w:val="16"/>
              <w:szCs w:val="16"/>
              <w:lang w:val="fr-FR"/>
            </w:rPr>
          </w:pPr>
          <w:r w:rsidRPr="00DF7AD5">
            <w:rPr>
              <w:rFonts w:asciiTheme="majorHAnsi" w:hAnsiTheme="majorHAnsi" w:cstheme="majorHAnsi"/>
              <w:color w:val="464646"/>
              <w:sz w:val="16"/>
              <w:szCs w:val="16"/>
              <w:shd w:val="clear" w:color="auto" w:fill="FFFFFF"/>
              <w:lang w:val="fr-FR"/>
            </w:rPr>
            <w:t xml:space="preserve">© 2023. </w:t>
          </w:r>
          <w:r w:rsidRPr="00DF7AD5">
            <w:rPr>
              <w:rFonts w:asciiTheme="majorHAnsi" w:hAnsiTheme="majorHAnsi" w:cstheme="majorHAnsi"/>
              <w:sz w:val="16"/>
              <w:szCs w:val="16"/>
              <w:lang w:val="fr-FR"/>
            </w:rPr>
            <w:t xml:space="preserve">Cette œuvre est soumise à la licence internationale </w:t>
          </w:r>
          <w:hyperlink r:id="rId1" w:history="1">
            <w:r w:rsidRPr="00DF7AD5">
              <w:rPr>
                <w:rStyle w:val="Hyperlink"/>
                <w:rFonts w:asciiTheme="majorHAnsi" w:hAnsiTheme="majorHAnsi" w:cstheme="majorHAnsi"/>
                <w:sz w:val="16"/>
                <w:szCs w:val="16"/>
                <w:u w:val="none"/>
                <w:lang w:val="fr-FR"/>
              </w:rPr>
              <w:t xml:space="preserve">Attribution – Pas d’Utilisation Commerciale – Partage dans les Mêmes Conditions 4.0 International Creative Commons </w:t>
            </w:r>
            <w:r w:rsidRPr="00DF7AD5">
              <w:rPr>
                <w:rStyle w:val="Hyperlink"/>
                <w:rFonts w:asciiTheme="majorHAnsi" w:hAnsiTheme="majorHAnsi" w:cstheme="majorHAnsi"/>
                <w:sz w:val="16"/>
                <w:szCs w:val="16"/>
                <w:u w:val="none"/>
                <w:lang w:val="fr-FR"/>
              </w:rPr>
              <w:br/>
              <w:t>CC BY-NC-SA 4.0</w:t>
            </w:r>
          </w:hyperlink>
          <w:r w:rsidR="00DF7AD5">
            <w:rPr>
              <w:rFonts w:asciiTheme="majorHAnsi" w:hAnsiTheme="majorHAnsi" w:cstheme="majorHAnsi"/>
              <w:sz w:val="16"/>
              <w:szCs w:val="16"/>
              <w:lang w:val="fr-FR"/>
            </w:rPr>
            <w:t>. A</w:t>
          </w:r>
          <w:r w:rsidRPr="00DF7AD5">
            <w:rPr>
              <w:rFonts w:asciiTheme="majorHAnsi" w:hAnsiTheme="majorHAnsi" w:cstheme="majorHAnsi"/>
              <w:sz w:val="16"/>
              <w:szCs w:val="16"/>
              <w:lang w:val="fr-FR"/>
            </w:rPr>
            <w:t xml:space="preserve">ttribution : Activité originale provenant de </w:t>
          </w:r>
          <w:r w:rsidRPr="00DF7AD5">
            <w:rPr>
              <w:rFonts w:asciiTheme="majorHAnsi" w:hAnsiTheme="majorHAnsi" w:cstheme="majorHAnsi"/>
              <w:sz w:val="16"/>
              <w:szCs w:val="16"/>
              <w:lang w:val="fr-FR"/>
            </w:rPr>
            <w:br/>
            <w:t>Ollivier Christian (</w:t>
          </w:r>
          <w:r w:rsidRPr="00DF7AD5">
            <w:rPr>
              <w:rFonts w:asciiTheme="majorHAnsi" w:hAnsiTheme="majorHAnsi" w:cstheme="majorHAnsi"/>
              <w:i/>
              <w:iCs/>
              <w:sz w:val="16"/>
              <w:szCs w:val="16"/>
              <w:lang w:val="fr-FR"/>
            </w:rPr>
            <w:t>et al.</w:t>
          </w:r>
          <w:r w:rsidRPr="00DF7AD5">
            <w:rPr>
              <w:rFonts w:asciiTheme="majorHAnsi" w:hAnsiTheme="majorHAnsi" w:cstheme="majorHAnsi"/>
              <w:sz w:val="16"/>
              <w:szCs w:val="16"/>
              <w:lang w:val="fr-FR"/>
            </w:rPr>
            <w:t xml:space="preserve">), </w:t>
          </w:r>
          <w:r w:rsidRPr="00DF7AD5">
            <w:rPr>
              <w:rFonts w:asciiTheme="majorHAnsi" w:hAnsiTheme="majorHAnsi" w:cstheme="majorHAnsi"/>
              <w:i/>
              <w:iCs/>
              <w:sz w:val="16"/>
              <w:szCs w:val="16"/>
              <w:lang w:val="fr-FR"/>
            </w:rPr>
            <w:t>Citoyenneté numérique par la formation en langues</w:t>
          </w:r>
          <w:r w:rsidRPr="00DF7AD5">
            <w:rPr>
              <w:rFonts w:asciiTheme="majorHAnsi" w:hAnsiTheme="majorHAnsi" w:cstheme="majorHAnsi"/>
              <w:sz w:val="16"/>
              <w:szCs w:val="16"/>
              <w:lang w:val="fr-FR"/>
            </w:rPr>
            <w:t>, Conseil de l</w:t>
          </w:r>
          <w:r w:rsidR="00F33A21">
            <w:rPr>
              <w:rFonts w:asciiTheme="majorHAnsi" w:hAnsiTheme="majorHAnsi" w:cstheme="majorHAnsi"/>
              <w:sz w:val="16"/>
              <w:szCs w:val="16"/>
              <w:lang w:val="fr-FR"/>
            </w:rPr>
            <w:t>’</w:t>
          </w:r>
          <w:r w:rsidRPr="00DF7AD5">
            <w:rPr>
              <w:rFonts w:asciiTheme="majorHAnsi" w:hAnsiTheme="majorHAnsi" w:cstheme="majorHAnsi"/>
              <w:sz w:val="16"/>
              <w:szCs w:val="16"/>
              <w:lang w:val="fr-FR"/>
            </w:rPr>
            <w:t xml:space="preserve">Europe (Centre européen pour les langues vivantes), 2023, </w:t>
          </w:r>
          <w:hyperlink r:id="rId2" w:history="1">
            <w:r w:rsidRPr="00DF7AD5">
              <w:rPr>
                <w:rStyle w:val="Hyperlink"/>
                <w:rFonts w:asciiTheme="majorHAnsi" w:hAnsiTheme="majorHAnsi" w:cstheme="majorHAnsi"/>
                <w:sz w:val="16"/>
                <w:szCs w:val="16"/>
                <w:u w:val="none"/>
                <w:lang w:val="fr-FR"/>
              </w:rPr>
              <w:t>www.ecml.at/elangcitizen</w:t>
            </w:r>
          </w:hyperlink>
          <w:r w:rsidRPr="00DF7AD5">
            <w:rPr>
              <w:rFonts w:asciiTheme="majorHAnsi" w:hAnsiTheme="majorHAnsi" w:cstheme="majorHAnsi"/>
              <w:sz w:val="16"/>
              <w:szCs w:val="16"/>
              <w:lang w:val="fr-FR"/>
            </w:rPr>
            <w:t>.</w:t>
          </w:r>
        </w:p>
      </w:tc>
      <w:tc>
        <w:tcPr>
          <w:tcW w:w="3260" w:type="dxa"/>
        </w:tcPr>
        <w:p w14:paraId="117F20E4" w14:textId="77777777" w:rsidR="00C46869" w:rsidRPr="00DF7AD5" w:rsidRDefault="00C46869" w:rsidP="00C46869">
          <w:pPr>
            <w:pStyle w:val="Footer1"/>
            <w:ind w:left="33"/>
            <w:jc w:val="right"/>
            <w:rPr>
              <w:rFonts w:asciiTheme="majorHAnsi" w:hAnsiTheme="majorHAnsi" w:cstheme="majorHAnsi"/>
              <w:sz w:val="16"/>
              <w:szCs w:val="16"/>
            </w:rPr>
          </w:pPr>
          <w:r w:rsidRPr="00DF7AD5">
            <w:rPr>
              <w:rFonts w:asciiTheme="majorHAnsi" w:hAnsiTheme="majorHAnsi" w:cstheme="majorHAnsi"/>
              <w:noProof/>
              <w:sz w:val="16"/>
              <w:szCs w:val="16"/>
            </w:rPr>
            <w:drawing>
              <wp:inline distT="0" distB="0" distL="0" distR="0" wp14:anchorId="15E6BF7F" wp14:editId="504D1FF6">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DEF34D1" w14:textId="77777777" w:rsidR="00C22EBE" w:rsidRPr="00C46869" w:rsidRDefault="00C22EBE" w:rsidP="00C468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9604" w14:textId="77777777" w:rsidR="00C22EBE" w:rsidRDefault="00C22EB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2F4F" w14:textId="77777777" w:rsidR="00430DC5" w:rsidRDefault="00035E7F">
      <w:pPr>
        <w:spacing w:after="0" w:line="240" w:lineRule="auto"/>
      </w:pPr>
      <w:r>
        <w:separator/>
      </w:r>
    </w:p>
  </w:footnote>
  <w:footnote w:type="continuationSeparator" w:id="0">
    <w:p w14:paraId="059D0D6D" w14:textId="77777777" w:rsidR="00430DC5" w:rsidRDefault="0003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1D84" w14:textId="77777777" w:rsidR="00C22EBE" w:rsidRDefault="00C22EB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85A0" w14:textId="77777777" w:rsidR="00C22EBE" w:rsidRDefault="00035E7F">
    <w:pPr>
      <w:pBdr>
        <w:top w:val="nil"/>
        <w:left w:val="nil"/>
        <w:bottom w:val="nil"/>
        <w:right w:val="nil"/>
        <w:between w:val="nil"/>
      </w:pBdr>
      <w:tabs>
        <w:tab w:val="center" w:pos="4536"/>
        <w:tab w:val="right" w:pos="9072"/>
      </w:tabs>
      <w:spacing w:after="0" w:line="240" w:lineRule="auto"/>
      <w:jc w:val="right"/>
      <w:rPr>
        <w:color w:val="000000"/>
        <w:sz w:val="18"/>
        <w:szCs w:val="18"/>
      </w:rPr>
    </w:pPr>
    <w:r>
      <w:rPr>
        <w:noProof/>
        <w:color w:val="000000"/>
      </w:rPr>
      <w:drawing>
        <wp:inline distT="0" distB="0" distL="0" distR="0" wp14:anchorId="07DB476A" wp14:editId="024F6F99">
          <wp:extent cx="2159047" cy="689792"/>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FA0C" w14:textId="77777777" w:rsidR="00C22EBE" w:rsidRDefault="00C22EBE">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1E4DE812" w14:textId="77777777" w:rsidR="00A84952" w:rsidRPr="00E7698D" w:rsidRDefault="00A84952" w:rsidP="00A84952">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2DCCC77E" wp14:editId="240DF528">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12FB5DB5" w14:textId="6C66194F" w:rsidR="00A84952" w:rsidRPr="00A84952" w:rsidRDefault="00A84952" w:rsidP="00A8495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1322727"/>
      <w:docPartObj>
        <w:docPartGallery w:val="Page Numbers (Top of Page)"/>
        <w:docPartUnique/>
      </w:docPartObj>
    </w:sdtPr>
    <w:sdtContent>
      <w:p w14:paraId="35D31B6E" w14:textId="66FD7051" w:rsidR="00A84952" w:rsidRPr="00E7698D" w:rsidRDefault="00A84952" w:rsidP="00A84952">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11548754" wp14:editId="72D86CAA">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598026853" name="Grafik 1598026853"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7ED01F7A" w14:textId="77777777" w:rsidR="00A84952" w:rsidRPr="00A84952" w:rsidRDefault="00A84952" w:rsidP="00A8495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05213356"/>
      <w:docPartObj>
        <w:docPartGallery w:val="Page Numbers (Top of Page)"/>
        <w:docPartUnique/>
      </w:docPartObj>
    </w:sdtPr>
    <w:sdtContent>
      <w:p w14:paraId="5529B903" w14:textId="77777777" w:rsidR="00A84952" w:rsidRPr="00E7698D" w:rsidRDefault="00A84952" w:rsidP="00A84952">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1A98D9A7" wp14:editId="74E29F2D">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084963853" name="Grafik 2084963853"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3CAB81A1" w14:textId="77777777" w:rsidR="00A84952" w:rsidRPr="00A84952" w:rsidRDefault="00A84952" w:rsidP="00A849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26AE"/>
    <w:multiLevelType w:val="hybridMultilevel"/>
    <w:tmpl w:val="54AE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703C9"/>
    <w:multiLevelType w:val="multilevel"/>
    <w:tmpl w:val="D1CA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B163CC"/>
    <w:multiLevelType w:val="multilevel"/>
    <w:tmpl w:val="8E1A0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3A5EA2"/>
    <w:multiLevelType w:val="multilevel"/>
    <w:tmpl w:val="56FEB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D83F33"/>
    <w:multiLevelType w:val="multilevel"/>
    <w:tmpl w:val="A5EA9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9D7F87"/>
    <w:multiLevelType w:val="multilevel"/>
    <w:tmpl w:val="5A8E6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0E2288"/>
    <w:multiLevelType w:val="multilevel"/>
    <w:tmpl w:val="EF34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2297619">
    <w:abstractNumId w:val="2"/>
  </w:num>
  <w:num w:numId="2" w16cid:durableId="1697539567">
    <w:abstractNumId w:val="1"/>
  </w:num>
  <w:num w:numId="3" w16cid:durableId="1163593313">
    <w:abstractNumId w:val="4"/>
  </w:num>
  <w:num w:numId="4" w16cid:durableId="153492819">
    <w:abstractNumId w:val="6"/>
  </w:num>
  <w:num w:numId="5" w16cid:durableId="219632485">
    <w:abstractNumId w:val="3"/>
  </w:num>
  <w:num w:numId="6" w16cid:durableId="451678402">
    <w:abstractNumId w:val="5"/>
  </w:num>
  <w:num w:numId="7" w16cid:durableId="137681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BE"/>
    <w:rsid w:val="00035E7F"/>
    <w:rsid w:val="0033168B"/>
    <w:rsid w:val="003B349C"/>
    <w:rsid w:val="003C464E"/>
    <w:rsid w:val="00430DC5"/>
    <w:rsid w:val="004C00DF"/>
    <w:rsid w:val="005E37B1"/>
    <w:rsid w:val="005F6C75"/>
    <w:rsid w:val="00706B37"/>
    <w:rsid w:val="00A84952"/>
    <w:rsid w:val="00B4358B"/>
    <w:rsid w:val="00C11D49"/>
    <w:rsid w:val="00C22EBE"/>
    <w:rsid w:val="00C46869"/>
    <w:rsid w:val="00C47BC4"/>
    <w:rsid w:val="00DF7AD5"/>
    <w:rsid w:val="00F33A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CD39"/>
  <w15:docId w15:val="{B61A90F0-00CC-4FCA-99C0-DB5F58AA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5E37B1"/>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DF7AD5"/>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DF7AD5"/>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C11D49"/>
    <w:pPr>
      <w:spacing w:after="0" w:line="240" w:lineRule="auto"/>
      <w:jc w:val="left"/>
    </w:pPr>
  </w:style>
  <w:style w:type="paragraph" w:styleId="Fuzeile">
    <w:name w:val="footer"/>
    <w:basedOn w:val="Standard"/>
    <w:link w:val="FuzeileZchn"/>
    <w:uiPriority w:val="99"/>
    <w:semiHidden/>
    <w:unhideWhenUsed/>
    <w:rsid w:val="00035E7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35E7F"/>
  </w:style>
  <w:style w:type="character" w:styleId="Hyperlink">
    <w:name w:val="Hyperlink"/>
    <w:basedOn w:val="Absatz-Standardschriftart"/>
    <w:uiPriority w:val="99"/>
    <w:unhideWhenUsed/>
    <w:rsid w:val="00035E7F"/>
    <w:rPr>
      <w:color w:val="0000FF" w:themeColor="hyperlink"/>
      <w:u w:val="single"/>
    </w:rPr>
  </w:style>
  <w:style w:type="table" w:styleId="Tabellenraster">
    <w:name w:val="Table Grid"/>
    <w:basedOn w:val="NormaleTabelle"/>
    <w:uiPriority w:val="39"/>
    <w:rsid w:val="00035E7F"/>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035E7F"/>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035E7F"/>
    <w:rPr>
      <w:rFonts w:asciiTheme="minorHAnsi" w:eastAsiaTheme="minorEastAsia" w:hAnsiTheme="minorHAnsi" w:cstheme="minorBidi"/>
      <w:sz w:val="18"/>
      <w:szCs w:val="22"/>
      <w:lang w:eastAsia="en-US"/>
    </w:rPr>
  </w:style>
  <w:style w:type="character" w:styleId="NichtaufgelsteErwhnung">
    <w:name w:val="Unresolved Mention"/>
    <w:basedOn w:val="Absatz-Standardschriftart"/>
    <w:uiPriority w:val="99"/>
    <w:semiHidden/>
    <w:unhideWhenUsed/>
    <w:rsid w:val="005E37B1"/>
    <w:rPr>
      <w:color w:val="605E5C"/>
      <w:shd w:val="clear" w:color="auto" w:fill="E1DFDD"/>
    </w:rPr>
  </w:style>
  <w:style w:type="paragraph" w:styleId="Kopfzeile">
    <w:name w:val="header"/>
    <w:basedOn w:val="Standard"/>
    <w:link w:val="KopfzeileZchn"/>
    <w:uiPriority w:val="99"/>
    <w:unhideWhenUsed/>
    <w:rsid w:val="00A849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952"/>
  </w:style>
  <w:style w:type="paragraph" w:styleId="Listenabsatz">
    <w:name w:val="List Paragraph"/>
    <w:basedOn w:val="Standard"/>
    <w:uiPriority w:val="34"/>
    <w:qFormat/>
    <w:rsid w:val="005F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ddit.co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quora.com" TargetMode="External"/><Relationship Id="rId12" Type="http://schemas.openxmlformats.org/officeDocument/2006/relationships/footer" Target="footer2.xml"/><Relationship Id="rId17" Type="http://schemas.openxmlformats.org/officeDocument/2006/relationships/hyperlink" Target="http://www.reddit.com" TargetMode="External"/><Relationship Id="rId2" Type="http://schemas.openxmlformats.org/officeDocument/2006/relationships/styles" Target="styles.xml"/><Relationship Id="rId16" Type="http://schemas.openxmlformats.org/officeDocument/2006/relationships/hyperlink" Target="http://www.quora.com" TargetMode="External"/><Relationship Id="rId20" Type="http://schemas.openxmlformats.org/officeDocument/2006/relationships/hyperlink" Target="http://www.deepl.com/transl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fr.quora.com/about/acceptable_u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Catherine Seewald</cp:lastModifiedBy>
  <cp:revision>11</cp:revision>
  <dcterms:created xsi:type="dcterms:W3CDTF">2023-07-13T13:39:00Z</dcterms:created>
  <dcterms:modified xsi:type="dcterms:W3CDTF">2023-10-25T14:20:00Z</dcterms:modified>
</cp:coreProperties>
</file>