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9B5" w14:textId="77777777" w:rsidR="00DB2927" w:rsidRPr="0092276B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92276B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77777777" w:rsidR="00A04EEE" w:rsidRPr="0092276B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92276B">
        <w:rPr>
          <w:rFonts w:ascii="Cambria" w:hAnsi="Cambria"/>
          <w:b/>
          <w:color w:val="FFFFFF" w:themeColor="background1"/>
          <w:sz w:val="28"/>
          <w:szCs w:val="24"/>
        </w:rPr>
        <w:t>Grocery List</w:t>
      </w:r>
    </w:p>
    <w:p w14:paraId="5EDA26C0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Type of task</w:t>
      </w:r>
      <w:r w:rsidR="00086CD0" w:rsidRPr="0092276B">
        <w:rPr>
          <w:sz w:val="24"/>
        </w:rPr>
        <w:t>: Role play</w:t>
      </w:r>
    </w:p>
    <w:p w14:paraId="720D8C62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E08647F" w14:textId="77777777" w:rsidR="00010835" w:rsidRPr="00010835" w:rsidRDefault="002F0B23" w:rsidP="000108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de-AT"/>
        </w:rPr>
      </w:pPr>
      <w:r w:rsidRPr="0092276B">
        <w:rPr>
          <w:b/>
          <w:sz w:val="24"/>
        </w:rPr>
        <w:t>Educational level</w:t>
      </w:r>
      <w:r w:rsidRPr="0092276B">
        <w:rPr>
          <w:sz w:val="24"/>
        </w:rPr>
        <w:t>: Primary education</w:t>
      </w:r>
      <w:r w:rsidR="00010835">
        <w:rPr>
          <w:sz w:val="24"/>
        </w:rPr>
        <w:t xml:space="preserve"> - ISCED 1</w:t>
      </w:r>
      <w:r w:rsidR="00010835">
        <w:rPr>
          <w:rStyle w:val="Funotenzeichen"/>
          <w:sz w:val="24"/>
        </w:rPr>
        <w:footnoteReference w:id="1"/>
      </w:r>
      <w:r w:rsidR="00010835" w:rsidRPr="00010835">
        <w:rPr>
          <w:rFonts w:ascii="Times New Roman" w:hAnsi="Times New Roman" w:cs="Times New Roman"/>
          <w:sz w:val="24"/>
          <w:szCs w:val="24"/>
          <w:lang w:val="en-US" w:eastAsia="de-AT"/>
        </w:rPr>
        <w:t xml:space="preserve"> </w:t>
      </w:r>
    </w:p>
    <w:p w14:paraId="0DFD1493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Proficiency level</w:t>
      </w:r>
      <w:r w:rsidRPr="0092276B">
        <w:rPr>
          <w:sz w:val="24"/>
        </w:rPr>
        <w:t>: A1-A2 Level</w:t>
      </w:r>
    </w:p>
    <w:p w14:paraId="5D42B686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Short description and aim of the activity</w:t>
      </w:r>
      <w:r w:rsidRPr="0092276B">
        <w:rPr>
          <w:sz w:val="24"/>
        </w:rPr>
        <w:t xml:space="preserve">: </w:t>
      </w:r>
    </w:p>
    <w:p w14:paraId="1C91C2D8" w14:textId="5CAE3CB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 xml:space="preserve">Students should work in pairs (Student A-B). </w:t>
      </w:r>
      <w:r w:rsidR="0083677C" w:rsidRPr="0092276B">
        <w:rPr>
          <w:sz w:val="24"/>
        </w:rPr>
        <w:t>Each student will receive a different worksh</w:t>
      </w:r>
      <w:r w:rsidR="00DB2927" w:rsidRPr="0092276B">
        <w:rPr>
          <w:sz w:val="24"/>
        </w:rPr>
        <w:t>eet: Student A will receive the</w:t>
      </w:r>
      <w:r w:rsidR="00F61E67" w:rsidRPr="0092276B">
        <w:rPr>
          <w:sz w:val="24"/>
        </w:rPr>
        <w:t xml:space="preserve"> Worksheet</w:t>
      </w:r>
      <w:r w:rsidR="00F61E67" w:rsidRPr="0092276B">
        <w:rPr>
          <w:i/>
          <w:iCs/>
          <w:sz w:val="24"/>
        </w:rPr>
        <w:t xml:space="preserve"> Grocery List A</w:t>
      </w:r>
      <w:r w:rsidR="0083677C" w:rsidRPr="0092276B">
        <w:rPr>
          <w:sz w:val="24"/>
        </w:rPr>
        <w:t xml:space="preserve"> in </w:t>
      </w:r>
      <w:r w:rsidR="00F61E67" w:rsidRPr="0092276B">
        <w:rPr>
          <w:sz w:val="24"/>
        </w:rPr>
        <w:t>Language A</w:t>
      </w:r>
      <w:r w:rsidR="0083677C" w:rsidRPr="0092276B">
        <w:rPr>
          <w:sz w:val="24"/>
        </w:rPr>
        <w:t>.</w:t>
      </w:r>
      <w:r w:rsidR="00DB2927" w:rsidRPr="0092276B">
        <w:rPr>
          <w:sz w:val="24"/>
        </w:rPr>
        <w:t xml:space="preserve"> </w:t>
      </w:r>
      <w:r w:rsidR="0083677C" w:rsidRPr="0092276B">
        <w:rPr>
          <w:sz w:val="24"/>
        </w:rPr>
        <w:t>Following the scenario instructions</w:t>
      </w:r>
      <w:r w:rsidR="000E534F" w:rsidRPr="0092276B">
        <w:rPr>
          <w:sz w:val="24"/>
        </w:rPr>
        <w:t xml:space="preserve"> on the worksheet, </w:t>
      </w:r>
      <w:r w:rsidRPr="0092276B">
        <w:rPr>
          <w:sz w:val="24"/>
        </w:rPr>
        <w:t>Student A should relay information related to food and practi</w:t>
      </w:r>
      <w:r w:rsidR="007F522A">
        <w:rPr>
          <w:sz w:val="24"/>
        </w:rPr>
        <w:t>s</w:t>
      </w:r>
      <w:r w:rsidRPr="0092276B">
        <w:rPr>
          <w:sz w:val="24"/>
        </w:rPr>
        <w:t>e polite question forms in Language B</w:t>
      </w:r>
      <w:r w:rsidR="00F61E67" w:rsidRPr="0092276B">
        <w:rPr>
          <w:sz w:val="24"/>
        </w:rPr>
        <w:t>.</w:t>
      </w:r>
      <w:r w:rsidR="00DB2927" w:rsidRPr="0092276B">
        <w:rPr>
          <w:sz w:val="24"/>
        </w:rPr>
        <w:t xml:space="preserve"> </w:t>
      </w:r>
      <w:r w:rsidR="000E534F" w:rsidRPr="0092276B">
        <w:rPr>
          <w:sz w:val="24"/>
        </w:rPr>
        <w:t>Using the Worksheet</w:t>
      </w:r>
      <w:r w:rsidR="000E534F" w:rsidRPr="0092276B">
        <w:rPr>
          <w:i/>
          <w:iCs/>
          <w:sz w:val="24"/>
        </w:rPr>
        <w:t xml:space="preserve"> Grocery List B</w:t>
      </w:r>
      <w:r w:rsidR="000E534F" w:rsidRPr="0092276B">
        <w:rPr>
          <w:sz w:val="24"/>
        </w:rPr>
        <w:t xml:space="preserve">, </w:t>
      </w:r>
      <w:r w:rsidRPr="0092276B">
        <w:rPr>
          <w:sz w:val="24"/>
        </w:rPr>
        <w:t>Student B listens</w:t>
      </w:r>
      <w:r w:rsidR="00877EE7" w:rsidRPr="0092276B">
        <w:rPr>
          <w:sz w:val="24"/>
        </w:rPr>
        <w:t xml:space="preserve"> carefully</w:t>
      </w:r>
      <w:r w:rsidRPr="0092276B">
        <w:rPr>
          <w:sz w:val="24"/>
        </w:rPr>
        <w:t xml:space="preserve"> to the information introduced by Student A in Language B and then</w:t>
      </w:r>
      <w:r w:rsidR="00DB2927" w:rsidRPr="0092276B">
        <w:rPr>
          <w:sz w:val="24"/>
        </w:rPr>
        <w:t xml:space="preserve"> </w:t>
      </w:r>
      <w:r w:rsidR="00877EE7" w:rsidRPr="0092276B">
        <w:rPr>
          <w:sz w:val="24"/>
        </w:rPr>
        <w:t>B</w:t>
      </w:r>
      <w:r w:rsidRPr="0092276B">
        <w:rPr>
          <w:sz w:val="24"/>
        </w:rPr>
        <w:t xml:space="preserve"> select</w:t>
      </w:r>
      <w:r w:rsidR="00877EE7" w:rsidRPr="0092276B">
        <w:rPr>
          <w:sz w:val="24"/>
        </w:rPr>
        <w:t>s</w:t>
      </w:r>
      <w:r w:rsidRPr="0092276B">
        <w:rPr>
          <w:sz w:val="24"/>
        </w:rPr>
        <w:t xml:space="preserve"> the fruit and vegetables </w:t>
      </w:r>
      <w:r w:rsidR="000E534F" w:rsidRPr="0092276B">
        <w:rPr>
          <w:sz w:val="24"/>
        </w:rPr>
        <w:t>just mentioned by Student A</w:t>
      </w:r>
      <w:r w:rsidRPr="0092276B">
        <w:rPr>
          <w:sz w:val="24"/>
        </w:rPr>
        <w:t xml:space="preserve"> and writes them down in Language B.</w:t>
      </w:r>
    </w:p>
    <w:p w14:paraId="1EECA619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>Background information (if applicable)</w:t>
      </w:r>
    </w:p>
    <w:p w14:paraId="3A6C73B9" w14:textId="20E93426" w:rsidR="00A04EEE" w:rsidRPr="0092276B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S</w:t>
      </w:r>
      <w:r w:rsidR="002F0B23" w:rsidRPr="0092276B">
        <w:rPr>
          <w:sz w:val="24"/>
        </w:rPr>
        <w:t>tudents</w:t>
      </w:r>
      <w:r w:rsidRPr="0092276B">
        <w:rPr>
          <w:sz w:val="24"/>
        </w:rPr>
        <w:t xml:space="preserve"> should already be</w:t>
      </w:r>
      <w:r w:rsidR="002F0B23" w:rsidRPr="0092276B">
        <w:rPr>
          <w:sz w:val="24"/>
        </w:rPr>
        <w:t xml:space="preserve"> familiar with the vocabulary related to food and numbers. Additionally, any culturally/language-specific forms (</w:t>
      </w:r>
      <w:r w:rsidR="0092276B" w:rsidRPr="0092276B">
        <w:rPr>
          <w:sz w:val="24"/>
        </w:rPr>
        <w:t>e.g.,</w:t>
      </w:r>
      <w:r w:rsidR="002F0B23" w:rsidRPr="0092276B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CEFR mediation scale and descriptor</w:t>
      </w:r>
      <w:r w:rsidRPr="0092276B">
        <w:rPr>
          <w:sz w:val="24"/>
        </w:rPr>
        <w:t xml:space="preserve"> to which the activity refer</w:t>
      </w:r>
      <w:r w:rsidR="00B07412" w:rsidRPr="0092276B">
        <w:rPr>
          <w:sz w:val="24"/>
        </w:rPr>
        <w:t>s</w:t>
      </w:r>
      <w:r w:rsidRPr="0092276B">
        <w:rPr>
          <w:sz w:val="24"/>
        </w:rPr>
        <w:t>:</w:t>
      </w:r>
    </w:p>
    <w:p w14:paraId="55914652" w14:textId="77777777" w:rsidR="000A6BA5" w:rsidRPr="0092276B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92276B">
        <w:rPr>
          <w:caps/>
          <w:sz w:val="24"/>
        </w:rPr>
        <w:t>Processing text in speech</w:t>
      </w:r>
    </w:p>
    <w:p w14:paraId="5BB496F0" w14:textId="2D9E23A8" w:rsidR="00A04EEE" w:rsidRPr="0092276B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92276B">
        <w:rPr>
          <w:iCs/>
          <w:sz w:val="24"/>
        </w:rPr>
        <w:t>A2 Level:</w:t>
      </w:r>
      <w:r w:rsidR="008E5F25" w:rsidRPr="0092276B">
        <w:rPr>
          <w:iCs/>
          <w:sz w:val="24"/>
        </w:rPr>
        <w:t xml:space="preserve"> </w:t>
      </w:r>
      <w:r w:rsidRPr="0092276B">
        <w:rPr>
          <w:i/>
          <w:iCs/>
          <w:sz w:val="24"/>
        </w:rPr>
        <w:t xml:space="preserve">Can convey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 B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</w:t>
      </w:r>
      <w:r w:rsidR="0074455D" w:rsidRPr="0092276B">
        <w:rPr>
          <w:i/>
          <w:iCs/>
          <w:sz w:val="24"/>
        </w:rPr>
        <w:t xml:space="preserve"> A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, supplementing </w:t>
      </w:r>
      <w:r w:rsidR="0074455D" w:rsidRPr="0092276B">
        <w:rPr>
          <w:i/>
          <w:iCs/>
          <w:sz w:val="24"/>
        </w:rPr>
        <w:t>their</w:t>
      </w:r>
      <w:r w:rsidRPr="0092276B">
        <w:rPr>
          <w:i/>
          <w:iCs/>
          <w:sz w:val="24"/>
        </w:rPr>
        <w:t xml:space="preserve"> limited repertoire </w:t>
      </w:r>
      <w:r w:rsidR="0074455D" w:rsidRPr="0092276B">
        <w:rPr>
          <w:i/>
          <w:iCs/>
          <w:sz w:val="24"/>
        </w:rPr>
        <w:t xml:space="preserve">with </w:t>
      </w:r>
      <w:r w:rsidRPr="0092276B">
        <w:rPr>
          <w:i/>
          <w:iCs/>
          <w:sz w:val="24"/>
        </w:rPr>
        <w:t>other means (</w:t>
      </w:r>
      <w:r w:rsidR="0092276B" w:rsidRPr="0092276B">
        <w:rPr>
          <w:i/>
          <w:iCs/>
          <w:sz w:val="24"/>
        </w:rPr>
        <w:t>e.g.,</w:t>
      </w:r>
      <w:r w:rsidRPr="0092276B">
        <w:rPr>
          <w:i/>
          <w:iCs/>
          <w:sz w:val="24"/>
        </w:rPr>
        <w:t xml:space="preserve"> gestures, drawings, words from other languages) </w:t>
      </w:r>
      <w:proofErr w:type="gramStart"/>
      <w:r w:rsidRPr="0092276B">
        <w:rPr>
          <w:i/>
          <w:iCs/>
          <w:sz w:val="24"/>
        </w:rPr>
        <w:t>in order to</w:t>
      </w:r>
      <w:proofErr w:type="gramEnd"/>
      <w:r w:rsidRPr="0092276B">
        <w:rPr>
          <w:i/>
          <w:iCs/>
          <w:sz w:val="24"/>
        </w:rPr>
        <w:t xml:space="preserve"> do so.</w:t>
      </w:r>
    </w:p>
    <w:p w14:paraId="3A0F6548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92276B">
        <w:rPr>
          <w:caps/>
          <w:sz w:val="24"/>
        </w:rPr>
        <w:t>Relaying specific information in writing</w:t>
      </w:r>
    </w:p>
    <w:p w14:paraId="421B9DE6" w14:textId="77777777" w:rsidR="00A04EEE" w:rsidRPr="0092276B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92276B">
        <w:rPr>
          <w:iCs/>
          <w:sz w:val="24"/>
        </w:rPr>
        <w:t>A1 Level:</w:t>
      </w:r>
      <w:r w:rsidR="008E5F25" w:rsidRPr="0092276B">
        <w:rPr>
          <w:iCs/>
          <w:sz w:val="24"/>
        </w:rPr>
        <w:t xml:space="preserve"> </w:t>
      </w:r>
      <w:r w:rsidRPr="0092276B">
        <w:rPr>
          <w:i/>
          <w:iCs/>
          <w:sz w:val="24"/>
        </w:rPr>
        <w:t xml:space="preserve">Can relay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>in Language B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 xml:space="preserve"> the point made in short, clear, simple messages, </w:t>
      </w:r>
      <w:proofErr w:type="gramStart"/>
      <w:r w:rsidRPr="0092276B">
        <w:rPr>
          <w:i/>
          <w:iCs/>
          <w:sz w:val="24"/>
        </w:rPr>
        <w:t>instructions</w:t>
      </w:r>
      <w:proofErr w:type="gramEnd"/>
      <w:r w:rsidRPr="0092276B">
        <w:rPr>
          <w:i/>
          <w:iCs/>
          <w:sz w:val="24"/>
        </w:rPr>
        <w:t xml:space="preserve"> and announcements, provided these are expressed slowly and clearly in simple language </w:t>
      </w:r>
      <w:r w:rsidR="00B07412" w:rsidRPr="0092276B">
        <w:rPr>
          <w:i/>
          <w:iCs/>
          <w:sz w:val="24"/>
        </w:rPr>
        <w:t>(</w:t>
      </w:r>
      <w:r w:rsidRPr="0092276B">
        <w:rPr>
          <w:i/>
          <w:iCs/>
          <w:sz w:val="24"/>
        </w:rPr>
        <w:t xml:space="preserve">in Language </w:t>
      </w:r>
      <w:r w:rsidR="003D2F72" w:rsidRPr="0092276B">
        <w:rPr>
          <w:i/>
          <w:iCs/>
          <w:sz w:val="24"/>
        </w:rPr>
        <w:t>A</w:t>
      </w:r>
      <w:r w:rsidR="00B07412" w:rsidRPr="0092276B">
        <w:rPr>
          <w:i/>
          <w:iCs/>
          <w:sz w:val="24"/>
        </w:rPr>
        <w:t>)</w:t>
      </w:r>
      <w:r w:rsidRPr="0092276B">
        <w:rPr>
          <w:i/>
          <w:iCs/>
          <w:sz w:val="24"/>
        </w:rPr>
        <w:t>.</w:t>
      </w:r>
    </w:p>
    <w:p w14:paraId="38854B1C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 xml:space="preserve">CEFR mediation strategies </w:t>
      </w:r>
      <w:proofErr w:type="gramStart"/>
      <w:r w:rsidRPr="0092276B">
        <w:rPr>
          <w:b/>
          <w:sz w:val="24"/>
        </w:rPr>
        <w:t>involved</w:t>
      </w:r>
      <w:proofErr w:type="gramEnd"/>
      <w:r w:rsidRPr="0092276B">
        <w:rPr>
          <w:b/>
          <w:sz w:val="24"/>
        </w:rPr>
        <w:t xml:space="preserve"> </w:t>
      </w:r>
    </w:p>
    <w:p w14:paraId="3483B57B" w14:textId="77777777" w:rsidR="00A04EEE" w:rsidRPr="0092276B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t xml:space="preserve">* For A1-A2, there are no (relevant) mediation strategies provided in the CEFR-CV document. </w:t>
      </w:r>
    </w:p>
    <w:p w14:paraId="3BD5FE49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B88FEC1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>Languages involved</w:t>
      </w:r>
      <w:r w:rsidRPr="0092276B">
        <w:rPr>
          <w:sz w:val="24"/>
        </w:rPr>
        <w:t xml:space="preserve"> (Language A –Language</w:t>
      </w:r>
      <w:r w:rsidR="00DB2927" w:rsidRPr="0092276B">
        <w:rPr>
          <w:sz w:val="24"/>
        </w:rPr>
        <w:t xml:space="preserve"> B)</w:t>
      </w:r>
    </w:p>
    <w:p w14:paraId="71A1E97C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This task includes four versions depending on the languages involved:</w:t>
      </w:r>
    </w:p>
    <w:p w14:paraId="6B871CCD" w14:textId="77777777" w:rsidR="00A04EEE" w:rsidRPr="0092276B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t>Version 1: Language A (Greek) – Language B (English)</w:t>
      </w:r>
    </w:p>
    <w:p w14:paraId="3968CDE6" w14:textId="77777777" w:rsidR="00A04EEE" w:rsidRPr="0092276B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lastRenderedPageBreak/>
        <w:t>Version 2: Language A (English) – Language B (Greek)</w:t>
      </w:r>
    </w:p>
    <w:p w14:paraId="04AFB9EA" w14:textId="77777777" w:rsidR="00A04EEE" w:rsidRPr="0092276B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t>Version 3: Language A (English) – Language B (Finnish)</w:t>
      </w:r>
    </w:p>
    <w:p w14:paraId="647BF2D0" w14:textId="77777777" w:rsidR="00A04EEE" w:rsidRPr="0092276B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92276B">
        <w:rPr>
          <w:color w:val="000000"/>
          <w:sz w:val="24"/>
        </w:rPr>
        <w:t>Version 4: Language A (Finnish) – Language B (English)</w:t>
      </w:r>
    </w:p>
    <w:p w14:paraId="021F073C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652AF6" w14:textId="31FE9934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92276B">
        <w:rPr>
          <w:b/>
          <w:sz w:val="24"/>
        </w:rPr>
        <w:t>Linguistic objectives</w:t>
      </w:r>
      <w:r w:rsidR="00115B64" w:rsidRPr="0092276B">
        <w:rPr>
          <w:b/>
          <w:sz w:val="24"/>
        </w:rPr>
        <w:t xml:space="preserve">. </w:t>
      </w:r>
      <w:r w:rsidR="00DB2927" w:rsidRPr="0092276B">
        <w:rPr>
          <w:b/>
          <w:sz w:val="24"/>
        </w:rPr>
        <w:t>S</w:t>
      </w:r>
      <w:r w:rsidR="00115B64" w:rsidRPr="0092276B">
        <w:rPr>
          <w:b/>
          <w:sz w:val="24"/>
        </w:rPr>
        <w:t>tudents will be able:</w:t>
      </w:r>
    </w:p>
    <w:p w14:paraId="732E18FA" w14:textId="2D824EE7" w:rsidR="00086CD0" w:rsidRPr="0092276B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92276B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92276B" w:rsidRPr="0092276B">
        <w:rPr>
          <w:rFonts w:ascii="Calibri" w:hAnsi="Calibri" w:cs="Calibri"/>
          <w:color w:val="000000"/>
          <w:szCs w:val="22"/>
          <w:lang w:val="en-GB"/>
        </w:rPr>
        <w:t>e.g.,</w:t>
      </w:r>
      <w:r w:rsidRPr="0092276B">
        <w:rPr>
          <w:rFonts w:ascii="Calibri" w:hAnsi="Calibri" w:cs="Calibri"/>
          <w:color w:val="000000"/>
          <w:szCs w:val="22"/>
          <w:lang w:val="en-GB"/>
        </w:rPr>
        <w:t xml:space="preserve"> fruit, vegetables etc) and </w:t>
      </w:r>
      <w:proofErr w:type="gramStart"/>
      <w:r w:rsidRPr="0092276B">
        <w:rPr>
          <w:rFonts w:ascii="Calibri" w:hAnsi="Calibri" w:cs="Calibri"/>
          <w:color w:val="000000"/>
          <w:szCs w:val="22"/>
          <w:lang w:val="en-GB"/>
        </w:rPr>
        <w:t>numbers</w:t>
      </w:r>
      <w:proofErr w:type="gramEnd"/>
      <w:r w:rsidRPr="0092276B">
        <w:rPr>
          <w:rFonts w:ascii="Calibri" w:hAnsi="Calibri" w:cs="Calibri"/>
          <w:color w:val="000000"/>
          <w:szCs w:val="22"/>
          <w:lang w:val="en-GB"/>
        </w:rPr>
        <w:t> </w:t>
      </w:r>
    </w:p>
    <w:p w14:paraId="4A811818" w14:textId="6C0B4DF6" w:rsidR="00086CD0" w:rsidRPr="0092276B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92276B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92276B" w:rsidRPr="0092276B">
        <w:rPr>
          <w:rFonts w:ascii="Calibri" w:eastAsia="Calibri" w:hAnsi="Calibri" w:cs="Calibri"/>
          <w:szCs w:val="22"/>
          <w:lang w:val="en-GB" w:eastAsia="en-US"/>
        </w:rPr>
        <w:t>e.g.,</w:t>
      </w:r>
      <w:r w:rsidRPr="0092276B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</w:t>
      </w:r>
      <w:proofErr w:type="gramStart"/>
      <w:r w:rsidRPr="0092276B">
        <w:rPr>
          <w:rFonts w:ascii="Calibri" w:eastAsia="Calibri" w:hAnsi="Calibri" w:cs="Calibri"/>
          <w:szCs w:val="22"/>
          <w:lang w:val="en-GB" w:eastAsia="en-US"/>
        </w:rPr>
        <w:t>B</w:t>
      </w:r>
      <w:proofErr w:type="gramEnd"/>
      <w:r w:rsidRPr="0092276B">
        <w:rPr>
          <w:rFonts w:ascii="Calibri" w:eastAsia="Calibri" w:hAnsi="Calibri" w:cs="Calibri"/>
          <w:szCs w:val="22"/>
          <w:lang w:val="en-GB" w:eastAsia="en-US"/>
        </w:rPr>
        <w:t xml:space="preserve"> </w:t>
      </w:r>
    </w:p>
    <w:p w14:paraId="55863280" w14:textId="24934435" w:rsidR="00A04EEE" w:rsidRPr="0092276B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to use plural forms/partitive (</w:t>
      </w:r>
      <w:r w:rsidR="0092276B" w:rsidRPr="0092276B">
        <w:rPr>
          <w:sz w:val="24"/>
        </w:rPr>
        <w:t>e.g.,</w:t>
      </w:r>
      <w:r w:rsidRPr="0092276B">
        <w:rPr>
          <w:sz w:val="24"/>
        </w:rPr>
        <w:t xml:space="preserve"> two bananas, two μπα</w:t>
      </w:r>
      <w:proofErr w:type="spellStart"/>
      <w:r w:rsidRPr="0092276B">
        <w:rPr>
          <w:sz w:val="24"/>
        </w:rPr>
        <w:t>νάνες</w:t>
      </w:r>
      <w:proofErr w:type="spellEnd"/>
      <w:r w:rsidRPr="0092276B">
        <w:rPr>
          <w:sz w:val="24"/>
        </w:rPr>
        <w:t xml:space="preserve">, two </w:t>
      </w:r>
      <w:proofErr w:type="spellStart"/>
      <w:r w:rsidRPr="0092276B">
        <w:rPr>
          <w:sz w:val="24"/>
        </w:rPr>
        <w:t>banaania</w:t>
      </w:r>
      <w:proofErr w:type="spellEnd"/>
      <w:r w:rsidRPr="0092276B">
        <w:rPr>
          <w:sz w:val="24"/>
        </w:rPr>
        <w:t xml:space="preserve"> etc)</w:t>
      </w:r>
    </w:p>
    <w:p w14:paraId="184C33EA" w14:textId="77777777" w:rsidR="00A04EEE" w:rsidRPr="0092276B" w:rsidRDefault="00A04EEE" w:rsidP="008E5F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E706290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 xml:space="preserve">Other competences involved: </w:t>
      </w:r>
    </w:p>
    <w:p w14:paraId="7881FDE2" w14:textId="77777777" w:rsidR="00086CD0" w:rsidRPr="0092276B" w:rsidRDefault="00086CD0" w:rsidP="00086CD0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92276B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92276B" w:rsidRDefault="00086CD0" w:rsidP="00086CD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sz w:val="24"/>
        </w:rPr>
        <w:t>Interpersonal skills: communication skills, teamwork</w:t>
      </w:r>
      <w:r w:rsidR="002F0B23" w:rsidRPr="0092276B">
        <w:rPr>
          <w:sz w:val="24"/>
        </w:rPr>
        <w:t xml:space="preserve"> </w:t>
      </w:r>
    </w:p>
    <w:p w14:paraId="485C138C" w14:textId="77777777" w:rsidR="00A04EEE" w:rsidRPr="0092276B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92276B">
        <w:rPr>
          <w:b/>
          <w:sz w:val="24"/>
        </w:rPr>
        <w:t xml:space="preserve">Time/lessons needed for the activity: </w:t>
      </w:r>
      <w:r w:rsidRPr="0092276B">
        <w:rPr>
          <w:sz w:val="24"/>
        </w:rPr>
        <w:t xml:space="preserve">15-20 </w:t>
      </w:r>
      <w:proofErr w:type="gramStart"/>
      <w:r w:rsidRPr="0092276B">
        <w:rPr>
          <w:sz w:val="24"/>
        </w:rPr>
        <w:t>minutes</w:t>
      </w:r>
      <w:proofErr w:type="gramEnd"/>
    </w:p>
    <w:p w14:paraId="7657CFDF" w14:textId="77777777" w:rsidR="00A04EEE" w:rsidRPr="0092276B" w:rsidRDefault="00A04E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4"/>
        </w:rPr>
      </w:pPr>
    </w:p>
    <w:p w14:paraId="21CEA722" w14:textId="77777777" w:rsidR="00A04EEE" w:rsidRPr="0092276B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92276B">
        <w:rPr>
          <w:b/>
          <w:sz w:val="24"/>
        </w:rPr>
        <w:t xml:space="preserve">Resources </w:t>
      </w:r>
      <w:proofErr w:type="gramStart"/>
      <w:r w:rsidRPr="0092276B">
        <w:rPr>
          <w:b/>
          <w:sz w:val="24"/>
        </w:rPr>
        <w:t>required</w:t>
      </w:r>
      <w:proofErr w:type="gramEnd"/>
      <w:r w:rsidR="00A01E87" w:rsidRPr="0092276B">
        <w:rPr>
          <w:b/>
          <w:sz w:val="24"/>
        </w:rPr>
        <w:t xml:space="preserve"> </w:t>
      </w:r>
    </w:p>
    <w:p w14:paraId="0FEE866A" w14:textId="6C935C7E" w:rsidR="007A16F0" w:rsidRPr="0092276B" w:rsidRDefault="00B80BE9" w:rsidP="00B80BE9">
      <w:pPr>
        <w:pStyle w:val="Listenabsatz"/>
        <w:numPr>
          <w:ilvl w:val="0"/>
          <w:numId w:val="11"/>
        </w:numPr>
        <w:rPr>
          <w:sz w:val="24"/>
        </w:rPr>
      </w:pPr>
      <w:r w:rsidRPr="0092276B">
        <w:rPr>
          <w:sz w:val="24"/>
        </w:rPr>
        <w:t>Handouts</w:t>
      </w:r>
      <w:r w:rsidRPr="0092276B">
        <w:rPr>
          <w:i/>
          <w:iCs/>
          <w:sz w:val="24"/>
        </w:rPr>
        <w:t xml:space="preserve"> (Grocery Lists A and </w:t>
      </w:r>
      <w:r w:rsidR="0092276B" w:rsidRPr="0092276B">
        <w:rPr>
          <w:i/>
          <w:iCs/>
          <w:sz w:val="24"/>
        </w:rPr>
        <w:t>B)</w:t>
      </w:r>
      <w:r w:rsidR="00670909" w:rsidRPr="0092276B">
        <w:rPr>
          <w:i/>
          <w:iCs/>
          <w:sz w:val="24"/>
        </w:rPr>
        <w:t xml:space="preserve"> </w:t>
      </w:r>
      <w:r w:rsidR="00B84D02" w:rsidRPr="0092276B">
        <w:rPr>
          <w:sz w:val="24"/>
        </w:rPr>
        <w:t xml:space="preserve">should be printed in advance. </w:t>
      </w:r>
    </w:p>
    <w:p w14:paraId="4CA759CA" w14:textId="21D00909" w:rsidR="00A04EEE" w:rsidRPr="0092276B" w:rsidRDefault="00B84D02" w:rsidP="00B80BE9">
      <w:pPr>
        <w:pStyle w:val="Listenabsatz"/>
        <w:numPr>
          <w:ilvl w:val="0"/>
          <w:numId w:val="11"/>
        </w:numPr>
        <w:rPr>
          <w:sz w:val="24"/>
        </w:rPr>
      </w:pPr>
      <w:r w:rsidRPr="0092276B">
        <w:rPr>
          <w:sz w:val="24"/>
        </w:rPr>
        <w:t>Teachers can print duplicate</w:t>
      </w:r>
      <w:r w:rsidR="00C156AB" w:rsidRPr="0092276B">
        <w:rPr>
          <w:sz w:val="24"/>
        </w:rPr>
        <w:t xml:space="preserve"> </w:t>
      </w:r>
      <w:r w:rsidRPr="0092276B">
        <w:rPr>
          <w:sz w:val="24"/>
        </w:rPr>
        <w:t>copies of each worksheet</w:t>
      </w:r>
      <w:r w:rsidR="002F0B23" w:rsidRPr="0092276B">
        <w:rPr>
          <w:sz w:val="24"/>
        </w:rPr>
        <w:t xml:space="preserve"> so </w:t>
      </w:r>
      <w:r w:rsidR="007F522A">
        <w:rPr>
          <w:sz w:val="24"/>
        </w:rPr>
        <w:t xml:space="preserve">that </w:t>
      </w:r>
      <w:r w:rsidR="002F0B23" w:rsidRPr="0092276B">
        <w:rPr>
          <w:sz w:val="24"/>
        </w:rPr>
        <w:t>the students could</w:t>
      </w:r>
      <w:r w:rsidRPr="0092276B">
        <w:rPr>
          <w:sz w:val="24"/>
        </w:rPr>
        <w:t xml:space="preserve"> swap roles and</w:t>
      </w:r>
      <w:r w:rsidR="002F0B23" w:rsidRPr="0092276B">
        <w:rPr>
          <w:sz w:val="24"/>
        </w:rPr>
        <w:t xml:space="preserve"> practi</w:t>
      </w:r>
      <w:r w:rsidR="007F522A">
        <w:rPr>
          <w:sz w:val="24"/>
        </w:rPr>
        <w:t>s</w:t>
      </w:r>
      <w:r w:rsidR="002F0B23" w:rsidRPr="0092276B">
        <w:rPr>
          <w:sz w:val="24"/>
        </w:rPr>
        <w:t>e both speaking and writ</w:t>
      </w:r>
      <w:r w:rsidR="007F522A">
        <w:rPr>
          <w:sz w:val="24"/>
        </w:rPr>
        <w:t>ten</w:t>
      </w:r>
      <w:r w:rsidR="002F0B23" w:rsidRPr="0092276B">
        <w:rPr>
          <w:sz w:val="24"/>
        </w:rPr>
        <w:t xml:space="preserve"> production.</w:t>
      </w:r>
    </w:p>
    <w:p w14:paraId="4B2C6696" w14:textId="2C65C7C5" w:rsidR="00A04EEE" w:rsidRPr="0092276B" w:rsidRDefault="002F0B23">
      <w:pPr>
        <w:spacing w:after="0" w:line="240" w:lineRule="auto"/>
        <w:rPr>
          <w:sz w:val="24"/>
        </w:rPr>
      </w:pPr>
      <w:r w:rsidRPr="0092276B">
        <w:rPr>
          <w:b/>
          <w:sz w:val="24"/>
        </w:rPr>
        <w:t>Procedure</w:t>
      </w:r>
      <w:r w:rsidRPr="0092276B">
        <w:rPr>
          <w:sz w:val="24"/>
        </w:rPr>
        <w:t>:</w:t>
      </w:r>
    </w:p>
    <w:p w14:paraId="016857EC" w14:textId="77777777" w:rsidR="00A04EEE" w:rsidRPr="0092276B" w:rsidRDefault="00A04EEE">
      <w:pPr>
        <w:spacing w:after="0" w:line="240" w:lineRule="auto"/>
        <w:rPr>
          <w:sz w:val="24"/>
        </w:rPr>
      </w:pPr>
    </w:p>
    <w:tbl>
      <w:tblPr>
        <w:tblStyle w:val="HelleSchattierung-Akz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92276B" w14:paraId="0DAD93EC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92276B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92276B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92276B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92276B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92276B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92276B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92276B" w14:paraId="7873B211" w14:textId="77777777" w:rsidTr="004B7AFD">
        <w:tc>
          <w:tcPr>
            <w:tcW w:w="959" w:type="dxa"/>
          </w:tcPr>
          <w:p w14:paraId="57107433" w14:textId="77777777" w:rsidR="00A04EEE" w:rsidRPr="0092276B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92276B" w:rsidRDefault="002F0B23" w:rsidP="008F4B81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63BE6B3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 xml:space="preserve">Can you tell </w:t>
            </w:r>
            <w:r w:rsidR="00904C9F" w:rsidRPr="0092276B">
              <w:rPr>
                <w:i/>
                <w:iCs/>
                <w:color w:val="auto"/>
                <w:sz w:val="24"/>
              </w:rPr>
              <w:t>me about</w:t>
            </w:r>
            <w:r w:rsidRPr="0092276B">
              <w:rPr>
                <w:i/>
                <w:iCs/>
                <w:color w:val="auto"/>
                <w:sz w:val="24"/>
              </w:rPr>
              <w:t xml:space="preserve"> the specific ingredients in</w:t>
            </w:r>
            <w:r w:rsidR="007F522A">
              <w:rPr>
                <w:i/>
                <w:iCs/>
                <w:color w:val="auto"/>
                <w:sz w:val="24"/>
              </w:rPr>
              <w:t xml:space="preserve"> language </w:t>
            </w:r>
            <w:r w:rsidRPr="0092276B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215FFE70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Have you t</w:t>
            </w:r>
            <w:r w:rsidR="00241F21">
              <w:rPr>
                <w:i/>
                <w:iCs/>
                <w:color w:val="auto"/>
                <w:sz w:val="24"/>
              </w:rPr>
              <w:t xml:space="preserve">asted anything </w:t>
            </w:r>
            <w:r w:rsidR="007F522A">
              <w:rPr>
                <w:i/>
                <w:iCs/>
                <w:color w:val="auto"/>
                <w:sz w:val="24"/>
              </w:rPr>
              <w:t>unusual</w:t>
            </w:r>
            <w:r w:rsidRPr="0092276B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4ECF0E36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 xml:space="preserve">Can you tell </w:t>
            </w:r>
            <w:r w:rsidR="00904C9F" w:rsidRPr="0092276B">
              <w:rPr>
                <w:i/>
                <w:iCs/>
                <w:color w:val="auto"/>
                <w:sz w:val="24"/>
              </w:rPr>
              <w:t>me about</w:t>
            </w:r>
            <w:r w:rsidRPr="0092276B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92276B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92276B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92276B" w:rsidRDefault="00A01E87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5AB3E301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92276B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Role-play</w:t>
            </w:r>
            <w:r w:rsidR="00AD3514" w:rsidRPr="0092276B">
              <w:rPr>
                <w:color w:val="auto"/>
                <w:sz w:val="24"/>
              </w:rPr>
              <w:t xml:space="preserve">: </w:t>
            </w:r>
          </w:p>
          <w:p w14:paraId="49D8096C" w14:textId="4030C51A" w:rsidR="00A6642C" w:rsidRPr="0092276B" w:rsidRDefault="002F0B23" w:rsidP="00AD3514">
            <w:pPr>
              <w:pStyle w:val="Listenabsatz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The teacher</w:t>
            </w:r>
            <w:r w:rsidR="00FF305E" w:rsidRPr="0092276B">
              <w:rPr>
                <w:color w:val="auto"/>
                <w:sz w:val="24"/>
              </w:rPr>
              <w:t xml:space="preserve"> organi</w:t>
            </w:r>
            <w:r w:rsidR="00904C9F" w:rsidRPr="0092276B">
              <w:rPr>
                <w:color w:val="auto"/>
                <w:sz w:val="24"/>
              </w:rPr>
              <w:t>s</w:t>
            </w:r>
            <w:r w:rsidR="00FF305E" w:rsidRPr="0092276B">
              <w:rPr>
                <w:color w:val="auto"/>
                <w:sz w:val="24"/>
              </w:rPr>
              <w:t xml:space="preserve">es the class into </w:t>
            </w:r>
            <w:proofErr w:type="gramStart"/>
            <w:r w:rsidR="00FF305E" w:rsidRPr="0092276B">
              <w:rPr>
                <w:color w:val="auto"/>
                <w:sz w:val="24"/>
              </w:rPr>
              <w:t>pairs, and</w:t>
            </w:r>
            <w:proofErr w:type="gramEnd"/>
            <w:r w:rsidRPr="0092276B">
              <w:rPr>
                <w:color w:val="auto"/>
                <w:sz w:val="24"/>
              </w:rPr>
              <w:t xml:space="preserve"> gives </w:t>
            </w:r>
            <w:r w:rsidR="008F4B81" w:rsidRPr="0092276B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92276B">
              <w:rPr>
                <w:i/>
                <w:iCs/>
                <w:color w:val="auto"/>
                <w:sz w:val="24"/>
              </w:rPr>
              <w:t>Grocery List</w:t>
            </w:r>
            <w:r w:rsidR="008F4B81" w:rsidRPr="0092276B">
              <w:rPr>
                <w:color w:val="auto"/>
                <w:sz w:val="24"/>
              </w:rPr>
              <w:t xml:space="preserve"> handouts</w:t>
            </w:r>
            <w:r w:rsidR="00A6642C" w:rsidRPr="0092276B">
              <w:rPr>
                <w:color w:val="auto"/>
                <w:sz w:val="24"/>
              </w:rPr>
              <w:t>.</w:t>
            </w:r>
            <w:r w:rsidR="00BE29B5" w:rsidRPr="0092276B">
              <w:rPr>
                <w:color w:val="auto"/>
                <w:sz w:val="24"/>
              </w:rPr>
              <w:t xml:space="preserve"> </w:t>
            </w:r>
            <w:r w:rsidR="00A6642C" w:rsidRPr="0092276B">
              <w:rPr>
                <w:color w:val="auto"/>
                <w:sz w:val="24"/>
              </w:rPr>
              <w:t>The teacher also</w:t>
            </w:r>
            <w:r w:rsidRPr="0092276B">
              <w:rPr>
                <w:color w:val="auto"/>
                <w:sz w:val="24"/>
              </w:rPr>
              <w:t xml:space="preserve"> reminds </w:t>
            </w:r>
            <w:r w:rsidR="00A34066" w:rsidRPr="0092276B">
              <w:rPr>
                <w:color w:val="auto"/>
                <w:sz w:val="24"/>
              </w:rPr>
              <w:t>the class</w:t>
            </w:r>
            <w:r w:rsidRPr="0092276B">
              <w:rPr>
                <w:color w:val="auto"/>
                <w:sz w:val="24"/>
              </w:rPr>
              <w:t xml:space="preserve"> how to ask questions.</w:t>
            </w:r>
          </w:p>
          <w:p w14:paraId="7FEE5D35" w14:textId="1E1316B2" w:rsidR="00A04EEE" w:rsidRPr="0092276B" w:rsidRDefault="002F0B23" w:rsidP="00471A8B">
            <w:pPr>
              <w:pStyle w:val="Listenabsatz"/>
              <w:numPr>
                <w:ilvl w:val="0"/>
                <w:numId w:val="12"/>
              </w:numPr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Student</w:t>
            </w:r>
            <w:r w:rsidR="00A6642C" w:rsidRPr="0092276B">
              <w:rPr>
                <w:color w:val="auto"/>
                <w:sz w:val="24"/>
              </w:rPr>
              <w:t>s</w:t>
            </w:r>
            <w:r w:rsidRPr="0092276B">
              <w:rPr>
                <w:color w:val="auto"/>
                <w:sz w:val="24"/>
              </w:rPr>
              <w:t xml:space="preserve"> read the</w:t>
            </w:r>
            <w:r w:rsidR="00471A8B">
              <w:rPr>
                <w:color w:val="auto"/>
                <w:sz w:val="24"/>
              </w:rPr>
              <w:t xml:space="preserve"> </w:t>
            </w:r>
            <w:r w:rsidRPr="0092276B">
              <w:rPr>
                <w:color w:val="auto"/>
                <w:sz w:val="24"/>
              </w:rPr>
              <w:t>instructions/scenario on their</w:t>
            </w:r>
            <w:r w:rsidR="00FF305E" w:rsidRPr="0092276B">
              <w:rPr>
                <w:color w:val="auto"/>
                <w:sz w:val="24"/>
              </w:rPr>
              <w:t xml:space="preserve"> </w:t>
            </w:r>
            <w:r w:rsidR="00FF305E" w:rsidRPr="0092276B">
              <w:rPr>
                <w:color w:val="auto"/>
                <w:sz w:val="24"/>
              </w:rPr>
              <w:lastRenderedPageBreak/>
              <w:t>respective</w:t>
            </w:r>
            <w:r w:rsidR="00A6642C" w:rsidRPr="0092276B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92276B">
              <w:rPr>
                <w:color w:val="auto"/>
                <w:sz w:val="24"/>
              </w:rPr>
              <w:t>handouts, and</w:t>
            </w:r>
            <w:proofErr w:type="gramEnd"/>
            <w:r w:rsidR="00A6642C" w:rsidRPr="0092276B">
              <w:rPr>
                <w:color w:val="auto"/>
                <w:sz w:val="24"/>
              </w:rPr>
              <w:t xml:space="preserve"> are given five minutes to</w:t>
            </w:r>
            <w:r w:rsidRPr="0092276B">
              <w:rPr>
                <w:color w:val="auto"/>
                <w:sz w:val="24"/>
              </w:rPr>
              <w:t xml:space="preserve"> prepare their own part (</w:t>
            </w:r>
            <w:r w:rsidR="0092276B" w:rsidRPr="0092276B">
              <w:rPr>
                <w:color w:val="auto"/>
                <w:sz w:val="24"/>
              </w:rPr>
              <w:t>e.g.,</w:t>
            </w:r>
            <w:r w:rsidRPr="0092276B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68187C70" w14:textId="77777777" w:rsidTr="004B7AFD">
        <w:tc>
          <w:tcPr>
            <w:tcW w:w="959" w:type="dxa"/>
          </w:tcPr>
          <w:p w14:paraId="4218819E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7E3AD403" w:rsidR="00A04EEE" w:rsidRPr="0092276B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In Language B, </w:t>
            </w:r>
            <w:r w:rsidR="002F0B23" w:rsidRPr="0092276B">
              <w:rPr>
                <w:color w:val="auto"/>
                <w:sz w:val="24"/>
              </w:rPr>
              <w:t xml:space="preserve">Student A should </w:t>
            </w:r>
            <w:r w:rsidRPr="0092276B">
              <w:rPr>
                <w:color w:val="auto"/>
                <w:sz w:val="24"/>
              </w:rPr>
              <w:t>act out the scenario</w:t>
            </w:r>
            <w:r w:rsidR="002F0B23" w:rsidRPr="0092276B">
              <w:rPr>
                <w:color w:val="auto"/>
                <w:sz w:val="24"/>
              </w:rPr>
              <w:t xml:space="preserve"> related to food</w:t>
            </w:r>
            <w:r w:rsidRPr="0092276B">
              <w:rPr>
                <w:color w:val="auto"/>
                <w:sz w:val="24"/>
              </w:rPr>
              <w:t xml:space="preserve"> from the handout </w:t>
            </w:r>
            <w:r w:rsidR="00AD3514" w:rsidRPr="0092276B">
              <w:rPr>
                <w:i/>
                <w:iCs/>
                <w:color w:val="auto"/>
                <w:sz w:val="24"/>
              </w:rPr>
              <w:t>G</w:t>
            </w:r>
            <w:r w:rsidRPr="0092276B">
              <w:rPr>
                <w:i/>
                <w:iCs/>
                <w:color w:val="auto"/>
                <w:sz w:val="24"/>
              </w:rPr>
              <w:t>rocery List A</w:t>
            </w:r>
            <w:r w:rsidRPr="0092276B">
              <w:rPr>
                <w:color w:val="auto"/>
                <w:sz w:val="24"/>
              </w:rPr>
              <w:t xml:space="preserve"> (</w:t>
            </w:r>
            <w:r w:rsidR="00AD3514" w:rsidRPr="0092276B">
              <w:rPr>
                <w:color w:val="auto"/>
                <w:sz w:val="24"/>
              </w:rPr>
              <w:t xml:space="preserve">written in </w:t>
            </w:r>
            <w:r w:rsidRPr="0092276B">
              <w:rPr>
                <w:color w:val="auto"/>
                <w:sz w:val="24"/>
              </w:rPr>
              <w:t>Language A</w:t>
            </w:r>
            <w:proofErr w:type="gramStart"/>
            <w:r w:rsidRPr="0092276B">
              <w:rPr>
                <w:color w:val="auto"/>
                <w:sz w:val="24"/>
              </w:rPr>
              <w:t xml:space="preserve">), </w:t>
            </w:r>
            <w:r w:rsidR="002F0B23" w:rsidRPr="0092276B">
              <w:rPr>
                <w:color w:val="auto"/>
                <w:sz w:val="24"/>
              </w:rPr>
              <w:t>and</w:t>
            </w:r>
            <w:proofErr w:type="gramEnd"/>
            <w:r w:rsidR="002F0B23" w:rsidRPr="0092276B">
              <w:rPr>
                <w:color w:val="auto"/>
                <w:sz w:val="24"/>
              </w:rPr>
              <w:t xml:space="preserve"> practi</w:t>
            </w:r>
            <w:r w:rsidR="007F522A">
              <w:rPr>
                <w:color w:val="auto"/>
                <w:sz w:val="24"/>
              </w:rPr>
              <w:t>s</w:t>
            </w:r>
            <w:r w:rsidR="002F0B23" w:rsidRPr="0092276B">
              <w:rPr>
                <w:color w:val="auto"/>
                <w:sz w:val="24"/>
              </w:rPr>
              <w:t>e polite question forms</w:t>
            </w:r>
            <w:r w:rsidRPr="0092276B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The teacher could encourage </w:t>
            </w:r>
            <w:r w:rsidR="00472DB8" w:rsidRPr="0092276B">
              <w:rPr>
                <w:color w:val="auto"/>
                <w:sz w:val="24"/>
              </w:rPr>
              <w:t xml:space="preserve">a </w:t>
            </w:r>
            <w:r w:rsidRPr="0092276B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92276B">
              <w:rPr>
                <w:color w:val="auto"/>
                <w:sz w:val="24"/>
              </w:rPr>
              <w:t>item</w:t>
            </w:r>
            <w:r w:rsidRPr="0092276B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92276B" w14:paraId="0D6B6F27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92276B" w:rsidRDefault="002F0B23" w:rsidP="00472DB8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Student B listens</w:t>
            </w:r>
            <w:r w:rsidR="00472DB8" w:rsidRPr="0092276B">
              <w:rPr>
                <w:color w:val="auto"/>
                <w:sz w:val="24"/>
              </w:rPr>
              <w:t xml:space="preserve"> carefully</w:t>
            </w:r>
            <w:r w:rsidRPr="0092276B">
              <w:rPr>
                <w:color w:val="auto"/>
                <w:sz w:val="24"/>
              </w:rPr>
              <w:t xml:space="preserve"> to the information</w:t>
            </w:r>
            <w:r w:rsidR="00614D80" w:rsidRPr="0092276B">
              <w:rPr>
                <w:color w:val="auto"/>
                <w:sz w:val="24"/>
              </w:rPr>
              <w:t>;</w:t>
            </w:r>
            <w:r w:rsidRPr="0092276B">
              <w:rPr>
                <w:color w:val="auto"/>
                <w:sz w:val="24"/>
              </w:rPr>
              <w:t xml:space="preserve"> then</w:t>
            </w:r>
            <w:r w:rsidR="0086598F" w:rsidRPr="0092276B">
              <w:rPr>
                <w:color w:val="auto"/>
                <w:sz w:val="24"/>
              </w:rPr>
              <w:t xml:space="preserve">, on the handout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B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92276B">
              <w:rPr>
                <w:color w:val="auto"/>
                <w:sz w:val="24"/>
              </w:rPr>
              <w:t xml:space="preserve"> from Student </w:t>
            </w:r>
            <w:r w:rsidR="00614D80" w:rsidRPr="0092276B">
              <w:rPr>
                <w:color w:val="auto"/>
                <w:sz w:val="24"/>
              </w:rPr>
              <w:t>A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2454C551" w14:textId="77777777" w:rsidTr="004B7AFD">
        <w:tc>
          <w:tcPr>
            <w:tcW w:w="959" w:type="dxa"/>
          </w:tcPr>
          <w:p w14:paraId="6D93F605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92276B" w:rsidRDefault="002F0B23" w:rsidP="0086598F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92276B">
              <w:rPr>
                <w:color w:val="auto"/>
                <w:sz w:val="24"/>
              </w:rPr>
              <w:t>has to</w:t>
            </w:r>
            <w:proofErr w:type="gramEnd"/>
            <w:r w:rsidRPr="0092276B">
              <w:rPr>
                <w:color w:val="auto"/>
                <w:sz w:val="24"/>
              </w:rPr>
              <w:t xml:space="preserve"> </w:t>
            </w:r>
            <w:r w:rsidR="0086598F" w:rsidRPr="0092276B">
              <w:rPr>
                <w:color w:val="auto"/>
                <w:sz w:val="24"/>
              </w:rPr>
              <w:t>ask B for</w:t>
            </w:r>
            <w:r w:rsidRPr="0092276B">
              <w:rPr>
                <w:color w:val="auto"/>
                <w:sz w:val="24"/>
              </w:rPr>
              <w:t xml:space="preserve"> one </w:t>
            </w:r>
            <w:r w:rsidR="0086598F" w:rsidRPr="0092276B">
              <w:rPr>
                <w:color w:val="auto"/>
                <w:sz w:val="24"/>
              </w:rPr>
              <w:t>additional</w:t>
            </w:r>
            <w:r w:rsidRPr="0092276B">
              <w:rPr>
                <w:color w:val="auto"/>
                <w:sz w:val="24"/>
              </w:rPr>
              <w:t xml:space="preserve"> fruit and </w:t>
            </w:r>
            <w:r w:rsidR="00A34066" w:rsidRPr="0092276B">
              <w:rPr>
                <w:color w:val="auto"/>
                <w:sz w:val="24"/>
              </w:rPr>
              <w:t xml:space="preserve">one </w:t>
            </w:r>
            <w:r w:rsidRPr="0092276B">
              <w:rPr>
                <w:color w:val="auto"/>
                <w:sz w:val="24"/>
              </w:rPr>
              <w:t>vegetable</w:t>
            </w:r>
            <w:r w:rsidR="0086598F" w:rsidRPr="0092276B">
              <w:rPr>
                <w:color w:val="auto"/>
                <w:sz w:val="24"/>
              </w:rPr>
              <w:t xml:space="preserve"> not included on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A</w:t>
            </w:r>
            <w:r w:rsidR="000707CC" w:rsidRPr="0092276B">
              <w:rPr>
                <w:color w:val="auto"/>
                <w:sz w:val="24"/>
              </w:rPr>
              <w:t>;</w:t>
            </w:r>
            <w:r w:rsidRPr="0092276B">
              <w:rPr>
                <w:color w:val="auto"/>
                <w:sz w:val="24"/>
              </w:rPr>
              <w:t xml:space="preserve"> student B has to draw </w:t>
            </w:r>
            <w:r w:rsidR="00614D80" w:rsidRPr="0092276B">
              <w:rPr>
                <w:color w:val="auto"/>
                <w:sz w:val="24"/>
              </w:rPr>
              <w:t xml:space="preserve">pictures of </w:t>
            </w:r>
            <w:r w:rsidRPr="0092276B">
              <w:rPr>
                <w:color w:val="auto"/>
                <w:sz w:val="24"/>
              </w:rPr>
              <w:t xml:space="preserve">these two </w:t>
            </w:r>
            <w:r w:rsidR="000707CC" w:rsidRPr="0092276B">
              <w:rPr>
                <w:color w:val="auto"/>
                <w:sz w:val="24"/>
              </w:rPr>
              <w:t xml:space="preserve">additional </w:t>
            </w:r>
            <w:r w:rsidR="00614D80" w:rsidRPr="0092276B">
              <w:rPr>
                <w:color w:val="auto"/>
                <w:sz w:val="24"/>
              </w:rPr>
              <w:t>items</w:t>
            </w:r>
            <w:r w:rsidR="0086598F" w:rsidRPr="0092276B">
              <w:rPr>
                <w:color w:val="auto"/>
                <w:sz w:val="24"/>
              </w:rPr>
              <w:t xml:space="preserve"> on </w:t>
            </w:r>
            <w:r w:rsidR="0086598F" w:rsidRPr="0092276B">
              <w:rPr>
                <w:i/>
                <w:iCs/>
                <w:color w:val="auto"/>
                <w:sz w:val="24"/>
              </w:rPr>
              <w:t>Grocery List B</w:t>
            </w:r>
            <w:r w:rsidR="0086598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then write </w:t>
            </w:r>
            <w:r w:rsidR="0086598F" w:rsidRPr="0092276B">
              <w:rPr>
                <w:color w:val="auto"/>
                <w:sz w:val="24"/>
              </w:rPr>
              <w:t>their names</w:t>
            </w:r>
            <w:r w:rsidRPr="0092276B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0F5B916B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The teacher asks the students the</w:t>
            </w:r>
            <w:r w:rsidR="00976BF0" w:rsidRPr="0092276B">
              <w:rPr>
                <w:color w:val="auto"/>
                <w:sz w:val="24"/>
              </w:rPr>
              <w:t xml:space="preserve"> Language B</w:t>
            </w:r>
            <w:r w:rsidR="00C156AB" w:rsidRPr="0092276B">
              <w:rPr>
                <w:color w:val="auto"/>
                <w:sz w:val="24"/>
              </w:rPr>
              <w:t xml:space="preserve"> </w:t>
            </w:r>
            <w:r w:rsidR="000707CC" w:rsidRPr="0092276B">
              <w:rPr>
                <w:color w:val="auto"/>
                <w:sz w:val="24"/>
              </w:rPr>
              <w:t>names of the items</w:t>
            </w:r>
            <w:r w:rsidR="00C156AB" w:rsidRPr="0092276B">
              <w:rPr>
                <w:color w:val="auto"/>
                <w:sz w:val="24"/>
              </w:rPr>
              <w:t xml:space="preserve"> </w:t>
            </w:r>
            <w:r w:rsidR="00976BF0" w:rsidRPr="0092276B">
              <w:rPr>
                <w:color w:val="auto"/>
                <w:sz w:val="24"/>
              </w:rPr>
              <w:t>on the grocery lists</w:t>
            </w:r>
            <w:r w:rsidRPr="0092276B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92276B" w:rsidRDefault="00A01E87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14FCF7F7" w14:textId="77777777" w:rsidTr="004B7AFD">
        <w:tc>
          <w:tcPr>
            <w:tcW w:w="959" w:type="dxa"/>
          </w:tcPr>
          <w:p w14:paraId="46E68106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 xml:space="preserve">*Extra* </w:t>
            </w:r>
            <w:r w:rsidR="00976BF0" w:rsidRPr="0092276B">
              <w:rPr>
                <w:color w:val="auto"/>
                <w:sz w:val="24"/>
              </w:rPr>
              <w:t xml:space="preserve">activity: </w:t>
            </w:r>
            <w:r w:rsidR="00F825B2" w:rsidRPr="0092276B">
              <w:rPr>
                <w:color w:val="auto"/>
                <w:sz w:val="24"/>
              </w:rPr>
              <w:t>T</w:t>
            </w:r>
            <w:r w:rsidRPr="0092276B">
              <w:rPr>
                <w:color w:val="auto"/>
                <w:sz w:val="24"/>
              </w:rPr>
              <w:t xml:space="preserve">he teacher could </w:t>
            </w:r>
            <w:r w:rsidR="00A34066" w:rsidRPr="0092276B">
              <w:rPr>
                <w:color w:val="auto"/>
                <w:sz w:val="24"/>
              </w:rPr>
              <w:t>duplicate</w:t>
            </w:r>
            <w:r w:rsidR="00F825B2" w:rsidRPr="0092276B">
              <w:rPr>
                <w:color w:val="auto"/>
                <w:sz w:val="24"/>
              </w:rPr>
              <w:t xml:space="preserve"> copies of the </w:t>
            </w:r>
            <w:r w:rsidR="00F825B2" w:rsidRPr="0092276B">
              <w:rPr>
                <w:i/>
                <w:iCs/>
                <w:color w:val="auto"/>
                <w:sz w:val="24"/>
              </w:rPr>
              <w:t>Grocery List</w:t>
            </w:r>
            <w:r w:rsidRPr="0092276B">
              <w:rPr>
                <w:color w:val="auto"/>
                <w:sz w:val="24"/>
              </w:rPr>
              <w:t xml:space="preserve"> handouts so th</w:t>
            </w:r>
            <w:r w:rsidR="00F825B2" w:rsidRPr="0092276B">
              <w:rPr>
                <w:color w:val="auto"/>
                <w:sz w:val="24"/>
              </w:rPr>
              <w:t>at</w:t>
            </w:r>
            <w:r w:rsidRPr="0092276B">
              <w:rPr>
                <w:color w:val="auto"/>
                <w:sz w:val="24"/>
              </w:rPr>
              <w:t xml:space="preserve"> students could swap roles. </w:t>
            </w:r>
          </w:p>
        </w:tc>
        <w:tc>
          <w:tcPr>
            <w:tcW w:w="1442" w:type="dxa"/>
          </w:tcPr>
          <w:p w14:paraId="11D5AE35" w14:textId="77777777" w:rsidR="00A04EEE" w:rsidRPr="0092276B" w:rsidRDefault="002F0B23" w:rsidP="00A01E87">
            <w:pPr>
              <w:jc w:val="center"/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92276B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92276B" w14:paraId="3910035D" w14:textId="77777777" w:rsidTr="004B7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92276B" w:rsidRDefault="002F0B23">
            <w:pPr>
              <w:rPr>
                <w:b/>
                <w:color w:val="auto"/>
                <w:sz w:val="24"/>
              </w:rPr>
            </w:pPr>
            <w:r w:rsidRPr="0092276B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7B19B720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Homework: The teacher gives the students five popular dishes from around the world (</w:t>
            </w:r>
            <w:r w:rsidR="0092276B" w:rsidRPr="0092276B">
              <w:rPr>
                <w:color w:val="auto"/>
                <w:sz w:val="24"/>
              </w:rPr>
              <w:t>e.g.,</w:t>
            </w:r>
            <w:r w:rsidRPr="0092276B">
              <w:rPr>
                <w:color w:val="auto"/>
                <w:sz w:val="24"/>
              </w:rPr>
              <w:t xml:space="preserve"> carbonara, paella, etc) and asks the students to choose one of them. The students search</w:t>
            </w:r>
            <w:r w:rsidR="00F825B2" w:rsidRPr="0092276B">
              <w:rPr>
                <w:color w:val="auto"/>
                <w:sz w:val="24"/>
              </w:rPr>
              <w:t xml:space="preserve"> for</w:t>
            </w:r>
            <w:r w:rsidRPr="0092276B">
              <w:rPr>
                <w:color w:val="auto"/>
                <w:sz w:val="24"/>
              </w:rPr>
              <w:t xml:space="preserve"> information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A</w:t>
            </w:r>
            <w:r w:rsidR="00F825B2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then</w:t>
            </w:r>
            <w:r w:rsidR="00F825B2" w:rsidRPr="0092276B">
              <w:rPr>
                <w:color w:val="auto"/>
                <w:sz w:val="24"/>
              </w:rPr>
              <w:t xml:space="preserve"> draw a picture of it </w:t>
            </w:r>
            <w:r w:rsidRPr="0092276B">
              <w:rPr>
                <w:color w:val="auto"/>
                <w:sz w:val="24"/>
              </w:rPr>
              <w:t>as part of their homework</w:t>
            </w:r>
            <w:r w:rsidR="00F825B2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 all the ingredients of the dish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92276B" w:rsidRDefault="00A04EEE" w:rsidP="00A01E8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92276B" w:rsidRDefault="002F0B23">
            <w:pPr>
              <w:rPr>
                <w:color w:val="auto"/>
                <w:sz w:val="24"/>
              </w:rPr>
            </w:pPr>
            <w:r w:rsidRPr="0092276B">
              <w:rPr>
                <w:color w:val="auto"/>
                <w:sz w:val="24"/>
              </w:rPr>
              <w:t>This is still considered a cross-linguistic mediation activity as the students could search</w:t>
            </w:r>
            <w:r w:rsidR="001E7CEF" w:rsidRPr="0092276B">
              <w:rPr>
                <w:color w:val="auto"/>
                <w:sz w:val="24"/>
              </w:rPr>
              <w:t xml:space="preserve"> for</w:t>
            </w:r>
            <w:r w:rsidRPr="0092276B">
              <w:rPr>
                <w:color w:val="auto"/>
                <w:sz w:val="24"/>
              </w:rPr>
              <w:t xml:space="preserve"> the dish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A</w:t>
            </w:r>
            <w:r w:rsidR="001E7CE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make the drawing</w:t>
            </w:r>
            <w:r w:rsidR="001E7CEF" w:rsidRPr="0092276B">
              <w:rPr>
                <w:color w:val="auto"/>
                <w:sz w:val="24"/>
              </w:rPr>
              <w:t>,</w:t>
            </w:r>
            <w:r w:rsidRPr="0092276B">
              <w:rPr>
                <w:color w:val="auto"/>
                <w:sz w:val="24"/>
              </w:rPr>
              <w:t xml:space="preserve"> and write the </w:t>
            </w:r>
            <w:r w:rsidR="001E7CEF" w:rsidRPr="0092276B">
              <w:rPr>
                <w:color w:val="auto"/>
                <w:sz w:val="24"/>
              </w:rPr>
              <w:t>ingredients</w:t>
            </w:r>
            <w:r w:rsidRPr="0092276B">
              <w:rPr>
                <w:color w:val="auto"/>
                <w:sz w:val="24"/>
              </w:rPr>
              <w:t xml:space="preserve"> in L</w:t>
            </w:r>
            <w:r w:rsidR="00F825B2" w:rsidRPr="0092276B">
              <w:rPr>
                <w:color w:val="auto"/>
                <w:sz w:val="24"/>
              </w:rPr>
              <w:t xml:space="preserve">anguage </w:t>
            </w:r>
            <w:r w:rsidRPr="0092276B">
              <w:rPr>
                <w:color w:val="auto"/>
                <w:sz w:val="24"/>
              </w:rPr>
              <w:t>B.</w:t>
            </w:r>
          </w:p>
        </w:tc>
      </w:tr>
    </w:tbl>
    <w:p w14:paraId="54CB8137" w14:textId="77777777" w:rsidR="00D51B3C" w:rsidRPr="0092276B" w:rsidRDefault="00D51B3C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lastRenderedPageBreak/>
        <w:t>Extra resources</w:t>
      </w:r>
    </w:p>
    <w:p w14:paraId="1E28EADB" w14:textId="77777777" w:rsidR="00D51B3C" w:rsidRPr="0092276B" w:rsidRDefault="00D51B3C" w:rsidP="008E5F25">
      <w:pPr>
        <w:spacing w:line="240" w:lineRule="auto"/>
        <w:jc w:val="both"/>
        <w:rPr>
          <w:bCs/>
          <w:sz w:val="24"/>
        </w:rPr>
      </w:pPr>
      <w:r w:rsidRPr="0092276B">
        <w:rPr>
          <w:bCs/>
          <w:sz w:val="24"/>
        </w:rPr>
        <w:t>Students should know all the items mentioned on the shopping list,</w:t>
      </w:r>
      <w:r w:rsidR="00BF76FC" w:rsidRPr="0092276B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4B007D26" w:rsidR="00BF76FC" w:rsidRPr="0092276B" w:rsidRDefault="00BF76FC" w:rsidP="008E5F25">
      <w:pPr>
        <w:spacing w:line="240" w:lineRule="auto"/>
        <w:jc w:val="both"/>
        <w:rPr>
          <w:bCs/>
          <w:sz w:val="24"/>
        </w:rPr>
      </w:pPr>
      <w:r w:rsidRPr="0092276B">
        <w:rPr>
          <w:bCs/>
          <w:sz w:val="24"/>
        </w:rPr>
        <w:t xml:space="preserve">As an additional means of </w:t>
      </w:r>
      <w:r w:rsidR="002E6C7A" w:rsidRPr="0092276B">
        <w:rPr>
          <w:bCs/>
          <w:sz w:val="24"/>
        </w:rPr>
        <w:t xml:space="preserve">introducing chunks of language, include the appropriate descriptor for each item, </w:t>
      </w:r>
      <w:r w:rsidR="0092276B" w:rsidRPr="0092276B">
        <w:rPr>
          <w:bCs/>
          <w:sz w:val="24"/>
        </w:rPr>
        <w:t>e.g.,</w:t>
      </w:r>
      <w:r w:rsidR="002E6C7A" w:rsidRPr="0092276B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92276B" w:rsidRDefault="002F0B23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t>Further tips and guidance:</w:t>
      </w:r>
    </w:p>
    <w:p w14:paraId="56AE68BC" w14:textId="77777777" w:rsidR="00A04EEE" w:rsidRPr="0092276B" w:rsidRDefault="002F0B23" w:rsidP="008E5F25">
      <w:pPr>
        <w:spacing w:line="240" w:lineRule="auto"/>
        <w:rPr>
          <w:sz w:val="24"/>
        </w:rPr>
      </w:pPr>
      <w:r w:rsidRPr="0092276B">
        <w:rPr>
          <w:sz w:val="24"/>
        </w:rPr>
        <w:t>We should always keep in mind that it is not only the language that we teach</w:t>
      </w:r>
      <w:r w:rsidR="00A07121" w:rsidRPr="0092276B">
        <w:rPr>
          <w:sz w:val="24"/>
        </w:rPr>
        <w:t>,</w:t>
      </w:r>
      <w:r w:rsidRPr="0092276B">
        <w:rPr>
          <w:sz w:val="24"/>
        </w:rPr>
        <w:t xml:space="preserve"> but also the culture that comes with th</w:t>
      </w:r>
      <w:r w:rsidR="00A07121" w:rsidRPr="0092276B">
        <w:rPr>
          <w:sz w:val="24"/>
        </w:rPr>
        <w:t>at</w:t>
      </w:r>
      <w:r w:rsidRPr="0092276B">
        <w:rPr>
          <w:sz w:val="24"/>
        </w:rPr>
        <w:t xml:space="preserve"> language. </w:t>
      </w:r>
      <w:r w:rsidR="00A07121" w:rsidRPr="0092276B">
        <w:rPr>
          <w:sz w:val="24"/>
        </w:rPr>
        <w:t>Y</w:t>
      </w:r>
      <w:r w:rsidRPr="0092276B">
        <w:rPr>
          <w:sz w:val="24"/>
        </w:rPr>
        <w:t>ou can find some helpful tips below on how you could</w:t>
      </w:r>
      <w:r w:rsidR="00A07121" w:rsidRPr="0092276B">
        <w:rPr>
          <w:sz w:val="24"/>
        </w:rPr>
        <w:t xml:space="preserve"> also</w:t>
      </w:r>
      <w:r w:rsidRPr="0092276B">
        <w:rPr>
          <w:sz w:val="24"/>
        </w:rPr>
        <w:t xml:space="preserve"> support this aspect of the lesson:</w:t>
      </w:r>
    </w:p>
    <w:p w14:paraId="7BF4C810" w14:textId="77777777" w:rsidR="00A04EEE" w:rsidRPr="0092276B" w:rsidRDefault="002F0B23" w:rsidP="008E5F25">
      <w:pPr>
        <w:pStyle w:val="Listenabsatz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92276B">
        <w:rPr>
          <w:b/>
          <w:color w:val="FF0066"/>
          <w:sz w:val="24"/>
        </w:rPr>
        <w:t>Vocabulary</w:t>
      </w:r>
      <w:r w:rsidRPr="0092276B">
        <w:rPr>
          <w:color w:val="FF0066"/>
          <w:sz w:val="24"/>
        </w:rPr>
        <w:t>:</w:t>
      </w:r>
    </w:p>
    <w:p w14:paraId="78AC10DC" w14:textId="77777777" w:rsidR="00A04EEE" w:rsidRPr="0092276B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What </w:t>
      </w:r>
      <w:r w:rsidRPr="0092276B">
        <w:rPr>
          <w:i/>
          <w:iCs/>
          <w:sz w:val="24"/>
        </w:rPr>
        <w:t xml:space="preserve">products </w:t>
      </w:r>
      <w:r w:rsidRPr="0092276B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92276B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92276B">
        <w:rPr>
          <w:i/>
          <w:iCs/>
          <w:color w:val="000000"/>
          <w:sz w:val="24"/>
        </w:rPr>
        <w:t xml:space="preserve">countries where </w:t>
      </w:r>
      <w:r w:rsidRPr="0092276B">
        <w:rPr>
          <w:i/>
          <w:iCs/>
          <w:color w:val="000000"/>
          <w:sz w:val="24"/>
        </w:rPr>
        <w:t>Language A and Language B</w:t>
      </w:r>
      <w:r w:rsidR="009368D3" w:rsidRPr="0092276B">
        <w:rPr>
          <w:i/>
          <w:iCs/>
          <w:color w:val="000000"/>
          <w:sz w:val="24"/>
        </w:rPr>
        <w:t xml:space="preserve"> are spoken</w:t>
      </w:r>
      <w:r w:rsidRPr="0092276B">
        <w:rPr>
          <w:i/>
          <w:iCs/>
          <w:color w:val="000000"/>
          <w:sz w:val="24"/>
        </w:rPr>
        <w:t>?</w:t>
      </w:r>
    </w:p>
    <w:p w14:paraId="02B719CF" w14:textId="77777777" w:rsidR="009368D3" w:rsidRPr="0092276B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694CC593" w:rsidR="00A04EEE" w:rsidRPr="0092276B" w:rsidRDefault="000036B0" w:rsidP="008E5F25">
      <w:pPr>
        <w:spacing w:line="240" w:lineRule="auto"/>
        <w:jc w:val="both"/>
        <w:rPr>
          <w:iCs/>
          <w:sz w:val="24"/>
        </w:rPr>
      </w:pPr>
      <w:r w:rsidRPr="0092276B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92276B">
        <w:rPr>
          <w:iCs/>
          <w:color w:val="000000"/>
          <w:sz w:val="24"/>
        </w:rPr>
        <w:t>in the Grocery List activity, when</w:t>
      </w:r>
      <w:r w:rsidR="002F0B23" w:rsidRPr="0092276B">
        <w:rPr>
          <w:iCs/>
          <w:color w:val="000000"/>
          <w:sz w:val="24"/>
        </w:rPr>
        <w:t xml:space="preserve"> Greek</w:t>
      </w:r>
      <w:r w:rsidR="00E96AB3" w:rsidRPr="0092276B">
        <w:rPr>
          <w:iCs/>
          <w:color w:val="000000"/>
          <w:sz w:val="24"/>
        </w:rPr>
        <w:t xml:space="preserve"> was</w:t>
      </w:r>
      <w:r w:rsidR="002F0B23" w:rsidRPr="0092276B">
        <w:rPr>
          <w:iCs/>
          <w:color w:val="000000"/>
          <w:sz w:val="24"/>
        </w:rPr>
        <w:t xml:space="preserve"> Language A, “olive oil”</w:t>
      </w:r>
      <w:r w:rsidR="00E96AB3" w:rsidRPr="0092276B">
        <w:rPr>
          <w:iCs/>
          <w:color w:val="000000"/>
          <w:sz w:val="24"/>
        </w:rPr>
        <w:t xml:space="preserve"> were used.</w:t>
      </w:r>
      <w:r w:rsidR="00C156AB" w:rsidRPr="0092276B">
        <w:rPr>
          <w:iCs/>
          <w:color w:val="000000"/>
          <w:sz w:val="24"/>
        </w:rPr>
        <w:t xml:space="preserve"> </w:t>
      </w:r>
      <w:r w:rsidR="002F0B23" w:rsidRPr="0092276B">
        <w:rPr>
          <w:iCs/>
          <w:color w:val="000000"/>
          <w:sz w:val="24"/>
        </w:rPr>
        <w:t>However,</w:t>
      </w:r>
      <w:r w:rsidR="00C156AB" w:rsidRPr="0092276B">
        <w:rPr>
          <w:iCs/>
          <w:color w:val="000000"/>
          <w:sz w:val="24"/>
        </w:rPr>
        <w:t xml:space="preserve"> </w:t>
      </w:r>
      <w:r w:rsidR="00E96AB3" w:rsidRPr="0092276B">
        <w:rPr>
          <w:iCs/>
          <w:color w:val="000000"/>
          <w:sz w:val="24"/>
        </w:rPr>
        <w:t xml:space="preserve">for the same activity, when </w:t>
      </w:r>
      <w:r w:rsidR="002F0B23" w:rsidRPr="0092276B">
        <w:rPr>
          <w:iCs/>
          <w:color w:val="000000"/>
          <w:sz w:val="24"/>
        </w:rPr>
        <w:t xml:space="preserve">Finnish </w:t>
      </w:r>
      <w:r w:rsidR="00E96AB3" w:rsidRPr="0092276B">
        <w:rPr>
          <w:iCs/>
          <w:color w:val="000000"/>
          <w:sz w:val="24"/>
        </w:rPr>
        <w:t>w</w:t>
      </w:r>
      <w:r w:rsidR="002F0B23" w:rsidRPr="0092276B">
        <w:rPr>
          <w:iCs/>
          <w:color w:val="000000"/>
          <w:sz w:val="24"/>
        </w:rPr>
        <w:t>as Language A, "olive oil"</w:t>
      </w:r>
      <w:r w:rsidR="00E96AB3" w:rsidRPr="0092276B">
        <w:rPr>
          <w:iCs/>
          <w:color w:val="000000"/>
          <w:sz w:val="24"/>
        </w:rPr>
        <w:t xml:space="preserve"> was replaced by</w:t>
      </w:r>
      <w:r w:rsidR="002F0B23" w:rsidRPr="0092276B">
        <w:rPr>
          <w:iCs/>
          <w:color w:val="000000"/>
          <w:sz w:val="24"/>
        </w:rPr>
        <w:t xml:space="preserve"> "butter"</w:t>
      </w:r>
      <w:r w:rsidR="00A07121" w:rsidRPr="0092276B">
        <w:rPr>
          <w:iCs/>
          <w:color w:val="000000"/>
          <w:sz w:val="24"/>
        </w:rPr>
        <w:t>,</w:t>
      </w:r>
      <w:r w:rsidR="002F0B23" w:rsidRPr="0092276B">
        <w:rPr>
          <w:iCs/>
          <w:color w:val="000000"/>
          <w:sz w:val="24"/>
        </w:rPr>
        <w:t xml:space="preserve"> and the generic term "bread" </w:t>
      </w:r>
      <w:r w:rsidR="00E96AB3" w:rsidRPr="0092276B">
        <w:rPr>
          <w:iCs/>
          <w:color w:val="000000"/>
          <w:sz w:val="24"/>
        </w:rPr>
        <w:t>by</w:t>
      </w:r>
      <w:r w:rsidR="002F0B23" w:rsidRPr="0092276B">
        <w:rPr>
          <w:iCs/>
          <w:color w:val="000000"/>
          <w:sz w:val="24"/>
        </w:rPr>
        <w:t xml:space="preserve"> "rye bread", the most common type of bread in Finland.</w:t>
      </w:r>
      <w:r w:rsidR="00A710AE" w:rsidRPr="0092276B">
        <w:rPr>
          <w:iCs/>
          <w:color w:val="000000"/>
          <w:sz w:val="24"/>
        </w:rPr>
        <w:t>)</w:t>
      </w:r>
    </w:p>
    <w:p w14:paraId="6E64EDF3" w14:textId="77777777" w:rsidR="00A04EEE" w:rsidRPr="0092276B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92276B">
        <w:rPr>
          <w:b/>
          <w:color w:val="FF0066"/>
          <w:sz w:val="24"/>
        </w:rPr>
        <w:t>Grammar:</w:t>
      </w:r>
    </w:p>
    <w:p w14:paraId="3109759F" w14:textId="77777777" w:rsidR="00A04EEE" w:rsidRPr="0092276B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92276B">
        <w:rPr>
          <w:i/>
          <w:iCs/>
          <w:color w:val="000000"/>
          <w:sz w:val="24"/>
        </w:rPr>
        <w:t xml:space="preserve">How </w:t>
      </w:r>
      <w:r w:rsidR="009368D3" w:rsidRPr="0092276B">
        <w:rPr>
          <w:i/>
          <w:iCs/>
          <w:color w:val="000000"/>
          <w:sz w:val="24"/>
        </w:rPr>
        <w:t xml:space="preserve">are </w:t>
      </w:r>
      <w:r w:rsidRPr="0092276B">
        <w:rPr>
          <w:i/>
          <w:iCs/>
          <w:color w:val="000000"/>
          <w:sz w:val="24"/>
        </w:rPr>
        <w:t>polite forms</w:t>
      </w:r>
      <w:r w:rsidR="009368D3" w:rsidRPr="0092276B">
        <w:rPr>
          <w:i/>
          <w:iCs/>
          <w:color w:val="000000"/>
          <w:sz w:val="24"/>
        </w:rPr>
        <w:t xml:space="preserve"> expressed</w:t>
      </w:r>
      <w:r w:rsidRPr="0092276B">
        <w:rPr>
          <w:i/>
          <w:iCs/>
          <w:color w:val="000000"/>
          <w:sz w:val="24"/>
        </w:rPr>
        <w:t xml:space="preserve"> in</w:t>
      </w:r>
      <w:r w:rsidR="009368D3" w:rsidRPr="0092276B">
        <w:rPr>
          <w:i/>
          <w:iCs/>
          <w:color w:val="000000"/>
          <w:sz w:val="24"/>
        </w:rPr>
        <w:t xml:space="preserve"> L</w:t>
      </w:r>
      <w:r w:rsidRPr="0092276B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92276B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92276B">
        <w:rPr>
          <w:sz w:val="24"/>
        </w:rPr>
        <w:t>How are plural forms used together with numbers formed in Languages A and B?</w:t>
      </w:r>
    </w:p>
    <w:p w14:paraId="2B46D16B" w14:textId="77777777" w:rsidR="00A04EEE" w:rsidRPr="0092276B" w:rsidRDefault="00497220" w:rsidP="008E5F25">
      <w:pPr>
        <w:spacing w:line="240" w:lineRule="auto"/>
        <w:jc w:val="both"/>
        <w:rPr>
          <w:iCs/>
          <w:sz w:val="24"/>
        </w:rPr>
      </w:pPr>
      <w:r w:rsidRPr="0092276B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92276B">
        <w:rPr>
          <w:iCs/>
          <w:color w:val="000000"/>
          <w:sz w:val="24"/>
        </w:rPr>
        <w:t>t</w:t>
      </w:r>
      <w:r w:rsidR="002F0B23" w:rsidRPr="0092276B">
        <w:rPr>
          <w:iCs/>
          <w:color w:val="000000"/>
          <w:sz w:val="24"/>
        </w:rPr>
        <w:t xml:space="preserve">he word “please” exists in </w:t>
      </w:r>
      <w:r w:rsidR="003D7F2C" w:rsidRPr="0092276B">
        <w:rPr>
          <w:iCs/>
          <w:color w:val="000000"/>
          <w:sz w:val="24"/>
        </w:rPr>
        <w:t xml:space="preserve">both the </w:t>
      </w:r>
      <w:r w:rsidR="002F0B23" w:rsidRPr="0092276B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92276B">
        <w:rPr>
          <w:iCs/>
          <w:color w:val="000000"/>
          <w:sz w:val="24"/>
        </w:rPr>
        <w:t>taken into account</w:t>
      </w:r>
      <w:proofErr w:type="gramEnd"/>
      <w:r w:rsidR="001C564E" w:rsidRPr="0092276B">
        <w:rPr>
          <w:iCs/>
          <w:color w:val="000000"/>
          <w:sz w:val="24"/>
        </w:rPr>
        <w:t>,</w:t>
      </w:r>
      <w:r w:rsidR="002F0B23" w:rsidRPr="0092276B">
        <w:rPr>
          <w:iCs/>
          <w:color w:val="000000"/>
          <w:sz w:val="24"/>
        </w:rPr>
        <w:t xml:space="preserve"> and </w:t>
      </w:r>
      <w:r w:rsidR="001C564E" w:rsidRPr="0092276B">
        <w:rPr>
          <w:iCs/>
          <w:color w:val="000000"/>
          <w:sz w:val="24"/>
        </w:rPr>
        <w:t xml:space="preserve">the term should be </w:t>
      </w:r>
      <w:r w:rsidR="002F0B23" w:rsidRPr="0092276B">
        <w:rPr>
          <w:iCs/>
          <w:color w:val="000000"/>
          <w:sz w:val="24"/>
        </w:rPr>
        <w:t>explain</w:t>
      </w:r>
      <w:r w:rsidR="001C564E" w:rsidRPr="0092276B">
        <w:rPr>
          <w:iCs/>
          <w:color w:val="000000"/>
          <w:sz w:val="24"/>
        </w:rPr>
        <w:t>ed</w:t>
      </w:r>
      <w:r w:rsidR="002F0B23" w:rsidRPr="0092276B">
        <w:rPr>
          <w:iCs/>
          <w:color w:val="000000"/>
          <w:sz w:val="24"/>
        </w:rPr>
        <w:t xml:space="preserve"> in advance </w:t>
      </w:r>
      <w:r w:rsidR="002F0B23" w:rsidRPr="0092276B">
        <w:rPr>
          <w:iCs/>
          <w:sz w:val="24"/>
        </w:rPr>
        <w:t>to</w:t>
      </w:r>
      <w:r w:rsidR="002F0B23" w:rsidRPr="0092276B">
        <w:rPr>
          <w:iCs/>
          <w:color w:val="000000"/>
          <w:sz w:val="24"/>
        </w:rPr>
        <w:t xml:space="preserve"> the </w:t>
      </w:r>
      <w:r w:rsidR="001C564E" w:rsidRPr="0092276B">
        <w:rPr>
          <w:iCs/>
          <w:color w:val="000000"/>
          <w:sz w:val="24"/>
        </w:rPr>
        <w:t>class</w:t>
      </w:r>
      <w:r w:rsidR="002F0B23" w:rsidRPr="0092276B">
        <w:rPr>
          <w:iCs/>
          <w:color w:val="000000"/>
          <w:sz w:val="24"/>
        </w:rPr>
        <w:t xml:space="preserve"> when using Finnish as Language A or B.</w:t>
      </w:r>
      <w:r w:rsidR="003D7F2C" w:rsidRPr="0092276B">
        <w:rPr>
          <w:iCs/>
          <w:color w:val="000000"/>
          <w:sz w:val="24"/>
        </w:rPr>
        <w:t>)</w:t>
      </w:r>
    </w:p>
    <w:p w14:paraId="56DCC345" w14:textId="77777777" w:rsidR="00A04EEE" w:rsidRPr="0092276B" w:rsidRDefault="00497220" w:rsidP="008E5F25">
      <w:pPr>
        <w:spacing w:line="240" w:lineRule="auto"/>
        <w:jc w:val="both"/>
        <w:rPr>
          <w:sz w:val="24"/>
        </w:rPr>
      </w:pPr>
      <w:r w:rsidRPr="0092276B">
        <w:rPr>
          <w:color w:val="000000"/>
          <w:sz w:val="24"/>
        </w:rPr>
        <w:t>Another example is the different formation of</w:t>
      </w:r>
      <w:r w:rsidR="002F0B23" w:rsidRPr="0092276B">
        <w:rPr>
          <w:color w:val="000000"/>
          <w:sz w:val="24"/>
        </w:rPr>
        <w:t xml:space="preserve"> plural forms from Greek (Language A) to English (Language B)</w:t>
      </w:r>
      <w:r w:rsidRPr="0092276B">
        <w:rPr>
          <w:color w:val="000000"/>
          <w:sz w:val="24"/>
        </w:rPr>
        <w:t xml:space="preserve">, where in general </w:t>
      </w:r>
      <w:r w:rsidR="002F0B23" w:rsidRPr="0092276B">
        <w:rPr>
          <w:color w:val="000000"/>
          <w:sz w:val="24"/>
        </w:rPr>
        <w:t>the suffix</w:t>
      </w:r>
      <w:r w:rsidR="002F0B23" w:rsidRPr="0092276B">
        <w:rPr>
          <w:i/>
          <w:iCs/>
          <w:color w:val="000000"/>
          <w:sz w:val="24"/>
        </w:rPr>
        <w:t xml:space="preserve"> -s</w:t>
      </w:r>
      <w:r w:rsidR="00EE2058" w:rsidRPr="0092276B">
        <w:rPr>
          <w:color w:val="000000"/>
          <w:sz w:val="24"/>
        </w:rPr>
        <w:t xml:space="preserve">is used </w:t>
      </w:r>
      <w:r w:rsidR="002F0B23" w:rsidRPr="0092276B">
        <w:rPr>
          <w:color w:val="000000"/>
          <w:sz w:val="24"/>
        </w:rPr>
        <w:t>(</w:t>
      </w:r>
      <w:r w:rsidR="00EE2058" w:rsidRPr="0092276B">
        <w:rPr>
          <w:color w:val="000000"/>
          <w:sz w:val="24"/>
        </w:rPr>
        <w:t>except for</w:t>
      </w:r>
      <w:r w:rsidR="002F0B23" w:rsidRPr="0092276B">
        <w:rPr>
          <w:color w:val="000000"/>
          <w:sz w:val="24"/>
        </w:rPr>
        <w:t xml:space="preserve"> some irregular nouns).  However, </w:t>
      </w:r>
      <w:r w:rsidR="00EE2058" w:rsidRPr="0092276B">
        <w:rPr>
          <w:color w:val="000000"/>
          <w:sz w:val="24"/>
        </w:rPr>
        <w:t>when</w:t>
      </w:r>
      <w:r w:rsidR="002F0B23" w:rsidRPr="0092276B">
        <w:rPr>
          <w:color w:val="000000"/>
          <w:sz w:val="24"/>
        </w:rPr>
        <w:t xml:space="preserve"> English </w:t>
      </w:r>
      <w:r w:rsidR="00EE2058" w:rsidRPr="0092276B">
        <w:rPr>
          <w:color w:val="000000"/>
          <w:sz w:val="24"/>
        </w:rPr>
        <w:t xml:space="preserve">was used </w:t>
      </w:r>
      <w:r w:rsidR="002F0B23" w:rsidRPr="0092276B">
        <w:rPr>
          <w:color w:val="000000"/>
          <w:sz w:val="24"/>
        </w:rPr>
        <w:t>as Language A and Greek as Language B,</w:t>
      </w:r>
      <w:r w:rsidR="00EE2058" w:rsidRPr="0092276B">
        <w:rPr>
          <w:color w:val="000000"/>
          <w:sz w:val="24"/>
        </w:rPr>
        <w:t xml:space="preserve"> the</w:t>
      </w:r>
      <w:r w:rsidR="002F0B23" w:rsidRPr="0092276B">
        <w:rPr>
          <w:color w:val="000000"/>
          <w:sz w:val="24"/>
        </w:rPr>
        <w:t xml:space="preserve"> more complicated</w:t>
      </w:r>
      <w:r w:rsidR="00EE2058" w:rsidRPr="0092276B">
        <w:rPr>
          <w:color w:val="000000"/>
          <w:sz w:val="24"/>
        </w:rPr>
        <w:t xml:space="preserve"> formation of plural forms</w:t>
      </w:r>
      <w:r w:rsidR="002F0B23" w:rsidRPr="0092276B">
        <w:rPr>
          <w:color w:val="000000"/>
          <w:sz w:val="24"/>
        </w:rPr>
        <w:t xml:space="preserve"> in Greek</w:t>
      </w:r>
      <w:r w:rsidR="00EE2058" w:rsidRPr="0092276B">
        <w:rPr>
          <w:color w:val="000000"/>
          <w:sz w:val="24"/>
        </w:rPr>
        <w:t xml:space="preserve"> had to be dealt with.</w:t>
      </w:r>
    </w:p>
    <w:p w14:paraId="6E3C2041" w14:textId="58216C33" w:rsidR="00A04EEE" w:rsidRPr="0092276B" w:rsidRDefault="002F0B23" w:rsidP="008E5F25">
      <w:pPr>
        <w:spacing w:line="240" w:lineRule="auto"/>
        <w:jc w:val="both"/>
        <w:rPr>
          <w:sz w:val="24"/>
        </w:rPr>
      </w:pPr>
      <w:r w:rsidRPr="0092276B">
        <w:rPr>
          <w:color w:val="000000"/>
          <w:sz w:val="24"/>
        </w:rPr>
        <w:t xml:space="preserve">Additionally, </w:t>
      </w:r>
      <w:proofErr w:type="gramStart"/>
      <w:r w:rsidRPr="0092276B">
        <w:rPr>
          <w:color w:val="000000"/>
          <w:sz w:val="24"/>
        </w:rPr>
        <w:t>Finnish</w:t>
      </w:r>
      <w:proofErr w:type="gramEnd"/>
      <w:r w:rsidRPr="0092276B">
        <w:rPr>
          <w:color w:val="000000"/>
          <w:sz w:val="24"/>
        </w:rPr>
        <w:t xml:space="preserve"> and English languages use different forms/cases with numbers. For example, plural forms </w:t>
      </w:r>
      <w:r w:rsidR="00EE2058" w:rsidRPr="0092276B">
        <w:rPr>
          <w:color w:val="000000"/>
          <w:sz w:val="24"/>
        </w:rPr>
        <w:t xml:space="preserve">are used </w:t>
      </w:r>
      <w:r w:rsidRPr="0092276B">
        <w:rPr>
          <w:color w:val="000000"/>
          <w:sz w:val="24"/>
        </w:rPr>
        <w:t>in English after a number (</w:t>
      </w:r>
      <w:r w:rsidR="0092276B" w:rsidRPr="0092276B">
        <w:rPr>
          <w:color w:val="000000"/>
          <w:sz w:val="24"/>
        </w:rPr>
        <w:t>e.g.,</w:t>
      </w:r>
      <w:r w:rsidRPr="0092276B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92276B">
        <w:rPr>
          <w:color w:val="000000"/>
          <w:sz w:val="24"/>
        </w:rPr>
        <w:t xml:space="preserve"> (</w:t>
      </w:r>
      <w:proofErr w:type="gramStart"/>
      <w:r w:rsidR="00702A0A" w:rsidRPr="0092276B">
        <w:rPr>
          <w:color w:val="000000"/>
          <w:sz w:val="24"/>
        </w:rPr>
        <w:t>e.g.</w:t>
      </w:r>
      <w:proofErr w:type="gramEnd"/>
      <w:r w:rsidR="00702A0A" w:rsidRPr="0092276B">
        <w:rPr>
          <w:color w:val="000000"/>
          <w:sz w:val="24"/>
        </w:rPr>
        <w:t xml:space="preserve"> two </w:t>
      </w:r>
      <w:proofErr w:type="spellStart"/>
      <w:r w:rsidR="00702A0A" w:rsidRPr="0092276B">
        <w:rPr>
          <w:color w:val="000000"/>
          <w:sz w:val="24"/>
        </w:rPr>
        <w:t>banaania</w:t>
      </w:r>
      <w:proofErr w:type="spellEnd"/>
      <w:r w:rsidR="00702A0A" w:rsidRPr="0092276B">
        <w:rPr>
          <w:color w:val="000000"/>
          <w:sz w:val="24"/>
        </w:rPr>
        <w:t>)</w:t>
      </w:r>
      <w:r w:rsidRPr="0092276B">
        <w:rPr>
          <w:color w:val="000000"/>
          <w:sz w:val="24"/>
        </w:rPr>
        <w:t>, a case that exists in</w:t>
      </w:r>
      <w:r w:rsidR="00C156AB" w:rsidRPr="0092276B">
        <w:rPr>
          <w:color w:val="000000"/>
          <w:sz w:val="24"/>
        </w:rPr>
        <w:t xml:space="preserve"> </w:t>
      </w:r>
      <w:r w:rsidRPr="0092276B">
        <w:rPr>
          <w:color w:val="000000"/>
          <w:sz w:val="24"/>
        </w:rPr>
        <w:t>Finnish but not in English.</w:t>
      </w:r>
      <w:r w:rsidR="003D7F2C" w:rsidRPr="0092276B">
        <w:rPr>
          <w:color w:val="000000"/>
          <w:sz w:val="24"/>
        </w:rPr>
        <w:t>)</w:t>
      </w:r>
    </w:p>
    <w:p w14:paraId="436FF8C8" w14:textId="77777777" w:rsidR="001D0687" w:rsidRPr="0092276B" w:rsidRDefault="001D0687">
      <w:pPr>
        <w:rPr>
          <w:b/>
          <w:sz w:val="24"/>
        </w:rPr>
      </w:pPr>
      <w:r w:rsidRPr="0092276B">
        <w:rPr>
          <w:b/>
          <w:sz w:val="24"/>
        </w:rPr>
        <w:br w:type="page"/>
      </w:r>
    </w:p>
    <w:p w14:paraId="13AE56ED" w14:textId="79977BA9" w:rsidR="00A04EEE" w:rsidRPr="0092276B" w:rsidRDefault="002F0B23" w:rsidP="008E5F25">
      <w:pPr>
        <w:spacing w:after="120" w:line="240" w:lineRule="auto"/>
        <w:rPr>
          <w:b/>
          <w:sz w:val="24"/>
        </w:rPr>
      </w:pPr>
      <w:r w:rsidRPr="0092276B">
        <w:rPr>
          <w:b/>
          <w:sz w:val="24"/>
        </w:rPr>
        <w:lastRenderedPageBreak/>
        <w:t xml:space="preserve">Suggestions and ideas for adapting/differentiating for different </w:t>
      </w:r>
      <w:proofErr w:type="gramStart"/>
      <w:r w:rsidRPr="0092276B">
        <w:rPr>
          <w:b/>
          <w:sz w:val="24"/>
        </w:rPr>
        <w:t>contexts</w:t>
      </w:r>
      <w:proofErr w:type="gramEnd"/>
    </w:p>
    <w:p w14:paraId="22497893" w14:textId="77777777" w:rsidR="00A04EEE" w:rsidRPr="0092276B" w:rsidRDefault="002F0B23" w:rsidP="008E5F25">
      <w:pPr>
        <w:pStyle w:val="Listenabsatz"/>
        <w:numPr>
          <w:ilvl w:val="0"/>
          <w:numId w:val="13"/>
        </w:numPr>
        <w:spacing w:after="0" w:line="240" w:lineRule="auto"/>
        <w:rPr>
          <w:sz w:val="24"/>
        </w:rPr>
      </w:pPr>
      <w:r w:rsidRPr="0092276B">
        <w:rPr>
          <w:sz w:val="24"/>
        </w:rPr>
        <w:t>If</w:t>
      </w:r>
      <w:r w:rsidR="009F4614" w:rsidRPr="0092276B">
        <w:rPr>
          <w:sz w:val="24"/>
        </w:rPr>
        <w:t xml:space="preserve"> there are</w:t>
      </w:r>
      <w:r w:rsidRPr="0092276B">
        <w:rPr>
          <w:sz w:val="24"/>
        </w:rPr>
        <w:t xml:space="preserve"> students with migrant background</w:t>
      </w:r>
      <w:r w:rsidR="008F2BF9" w:rsidRPr="0092276B">
        <w:rPr>
          <w:sz w:val="24"/>
        </w:rPr>
        <w:t>s</w:t>
      </w:r>
      <w:r w:rsidRPr="0092276B">
        <w:rPr>
          <w:sz w:val="24"/>
        </w:rPr>
        <w:t xml:space="preserve"> in your classroom</w:t>
      </w:r>
      <w:r w:rsidR="008F2BF9" w:rsidRPr="0092276B">
        <w:rPr>
          <w:sz w:val="24"/>
        </w:rPr>
        <w:t>,</w:t>
      </w:r>
      <w:r w:rsidRPr="0092276B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92276B" w:rsidRDefault="002F0B23" w:rsidP="008E5F25">
      <w:pPr>
        <w:pStyle w:val="Listenabsatz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92276B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92276B">
        <w:rPr>
          <w:color w:val="000000"/>
          <w:sz w:val="24"/>
        </w:rPr>
        <w:t>life and</w:t>
      </w:r>
      <w:r w:rsidRPr="0092276B">
        <w:rPr>
          <w:color w:val="000000"/>
          <w:sz w:val="24"/>
        </w:rPr>
        <w:t xml:space="preserve"> ask them which languages they have used. </w:t>
      </w:r>
      <w:r w:rsidR="00565B35" w:rsidRPr="0092276B">
        <w:rPr>
          <w:color w:val="000000"/>
          <w:sz w:val="24"/>
        </w:rPr>
        <w:t>In t</w:t>
      </w:r>
      <w:r w:rsidRPr="0092276B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92276B" w:rsidRDefault="00A04EEE" w:rsidP="00C156AB">
      <w:pPr>
        <w:spacing w:after="0"/>
        <w:rPr>
          <w:sz w:val="24"/>
        </w:rPr>
      </w:pPr>
    </w:p>
    <w:p w14:paraId="662FB1AF" w14:textId="77777777" w:rsidR="0092276B" w:rsidRDefault="0092276B">
      <w:pPr>
        <w:rPr>
          <w:sz w:val="24"/>
        </w:rPr>
        <w:sectPr w:rsidR="0092276B" w:rsidSect="001D0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197" w:gutter="0"/>
          <w:pgNumType w:start="1"/>
          <w:cols w:space="720"/>
        </w:sectPr>
      </w:pPr>
    </w:p>
    <w:p w14:paraId="799FF756" w14:textId="5AB46E3B" w:rsidR="00A04EEE" w:rsidRPr="0092276B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92276B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08E0A03F" w14:textId="12032D1C" w:rsidR="00A04EEE" w:rsidRDefault="00985351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39E5BF57" wp14:editId="314F1CA8">
            <wp:extent cx="5476875" cy="7746488"/>
            <wp:effectExtent l="0" t="0" r="0" b="6985"/>
            <wp:docPr id="532152410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52410" name="Grafik 1" descr="Ein Bild, das Tex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17" cy="77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1614" w14:textId="2689A474" w:rsidR="0092276B" w:rsidRDefault="0092276B" w:rsidP="001D0687">
      <w:pPr>
        <w:rPr>
          <w:i/>
          <w:sz w:val="24"/>
        </w:rPr>
      </w:pPr>
    </w:p>
    <w:p w14:paraId="0976CFE9" w14:textId="155C0094" w:rsidR="0092276B" w:rsidRPr="0092276B" w:rsidRDefault="00985351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73B21D50" wp14:editId="6E7E3C8B">
            <wp:extent cx="5560282" cy="7861111"/>
            <wp:effectExtent l="0" t="0" r="2540" b="6985"/>
            <wp:docPr id="75465861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5861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897" cy="78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6B" w:rsidRPr="0092276B" w:rsidSect="001D0687">
      <w:pgSz w:w="11906" w:h="16838"/>
      <w:pgMar w:top="993" w:right="1800" w:bottom="1440" w:left="1800" w:header="568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E170" w14:textId="77777777" w:rsidR="00954A57" w:rsidRDefault="00954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DF6" w14:textId="77777777" w:rsidR="00ED2CE3" w:rsidRPr="005D4721" w:rsidRDefault="00ED2CE3" w:rsidP="00ED2CE3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61D203" wp14:editId="3AC2BAD2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55AAA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ED2CE3" w:rsidRPr="005D4721" w14:paraId="3A90E304" w14:textId="77777777" w:rsidTr="00A52A8E">
      <w:trPr>
        <w:trHeight w:val="574"/>
      </w:trPr>
      <w:tc>
        <w:tcPr>
          <w:tcW w:w="6521" w:type="dxa"/>
        </w:tcPr>
        <w:p w14:paraId="0A0C8AAB" w14:textId="77777777" w:rsidR="00ED2CE3" w:rsidRDefault="00ED2CE3" w:rsidP="00954A57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5E5D83F5" w14:textId="01AA4515" w:rsidR="00954A57" w:rsidRPr="00954A57" w:rsidRDefault="00954A57" w:rsidP="00954A57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>
            <w:rPr>
              <w:rFonts w:cstheme="minorHAnsi"/>
              <w:sz w:val="16"/>
              <w:szCs w:val="16"/>
            </w:rPr>
            <w:t xml:space="preserve">(2023), </w:t>
          </w:r>
          <w:r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954A57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954A57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449C485D" w14:textId="77777777" w:rsidR="00ED2CE3" w:rsidRPr="005D4721" w:rsidRDefault="00ED2CE3" w:rsidP="00ED2CE3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5B85DC2F" wp14:editId="395CE55F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997CF0F" w:rsidR="00D30E09" w:rsidRPr="00D30E09" w:rsidRDefault="00A76E43" w:rsidP="00D72A39">
    <w:pPr>
      <w:pStyle w:val="Kopfzeile"/>
      <w:tabs>
        <w:tab w:val="left" w:pos="2535"/>
        <w:tab w:val="left" w:pos="3402"/>
        <w:tab w:val="left" w:pos="3544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Kopfzeil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658D" w14:textId="77777777" w:rsidR="00954A57" w:rsidRDefault="00954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0DA9CDC8" w14:textId="77777777" w:rsidR="00010835" w:rsidRDefault="00010835" w:rsidP="00010835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C466" w14:textId="77777777" w:rsidR="00954A57" w:rsidRDefault="00954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1C78" w14:textId="32DB7B9D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904C9F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</w:t>
    </w:r>
    <w:r w:rsidR="00565B21">
      <w:rPr>
        <w:b/>
        <w:color w:val="365F91" w:themeColor="accent1" w:themeShade="BF"/>
        <w:sz w:val="20"/>
      </w:rPr>
      <w:t>3</w:t>
    </w:r>
    <w:r w:rsidR="00D72A39">
      <w:rPr>
        <w:b/>
        <w:color w:val="365F91" w:themeColor="accent1" w:themeShade="BF"/>
        <w:sz w:val="20"/>
      </w:rPr>
      <w:tab/>
    </w:r>
    <w:r w:rsidR="00D72A39">
      <w:rPr>
        <w:noProof/>
      </w:rPr>
      <w:drawing>
        <wp:inline distT="0" distB="0" distL="0" distR="0" wp14:anchorId="2A153B0E" wp14:editId="04EC58B1">
          <wp:extent cx="771460" cy="530465"/>
          <wp:effectExtent l="0" t="0" r="0" b="3175"/>
          <wp:docPr id="148" name="Grafik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D736" w14:textId="77777777" w:rsidR="00954A57" w:rsidRDefault="00954A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10835"/>
    <w:rsid w:val="00061DE0"/>
    <w:rsid w:val="000707CC"/>
    <w:rsid w:val="00086CD0"/>
    <w:rsid w:val="000A6BA5"/>
    <w:rsid w:val="000B48DA"/>
    <w:rsid w:val="000E534F"/>
    <w:rsid w:val="000F6394"/>
    <w:rsid w:val="00115B64"/>
    <w:rsid w:val="0017437A"/>
    <w:rsid w:val="001B6D62"/>
    <w:rsid w:val="001C564E"/>
    <w:rsid w:val="001D0687"/>
    <w:rsid w:val="001E79D2"/>
    <w:rsid w:val="001E7CEF"/>
    <w:rsid w:val="00241F21"/>
    <w:rsid w:val="00245BA9"/>
    <w:rsid w:val="00296AB2"/>
    <w:rsid w:val="002E52CE"/>
    <w:rsid w:val="002E6C7A"/>
    <w:rsid w:val="002F0B23"/>
    <w:rsid w:val="00307693"/>
    <w:rsid w:val="003342DF"/>
    <w:rsid w:val="00361860"/>
    <w:rsid w:val="003D2F72"/>
    <w:rsid w:val="003D7F2C"/>
    <w:rsid w:val="00471A8B"/>
    <w:rsid w:val="00472DB8"/>
    <w:rsid w:val="00497220"/>
    <w:rsid w:val="004B7AFD"/>
    <w:rsid w:val="004F7CA0"/>
    <w:rsid w:val="00565B21"/>
    <w:rsid w:val="00565B35"/>
    <w:rsid w:val="005C4F97"/>
    <w:rsid w:val="005D0716"/>
    <w:rsid w:val="005E7719"/>
    <w:rsid w:val="00614D80"/>
    <w:rsid w:val="00647A78"/>
    <w:rsid w:val="00670909"/>
    <w:rsid w:val="0069448A"/>
    <w:rsid w:val="006A0029"/>
    <w:rsid w:val="00702A0A"/>
    <w:rsid w:val="00702E9B"/>
    <w:rsid w:val="0074455D"/>
    <w:rsid w:val="007A16F0"/>
    <w:rsid w:val="007B13F2"/>
    <w:rsid w:val="007F522A"/>
    <w:rsid w:val="0083677C"/>
    <w:rsid w:val="0086598F"/>
    <w:rsid w:val="00877EE7"/>
    <w:rsid w:val="008C788F"/>
    <w:rsid w:val="008E5F25"/>
    <w:rsid w:val="008F2BF9"/>
    <w:rsid w:val="008F3A51"/>
    <w:rsid w:val="008F4B81"/>
    <w:rsid w:val="00904C9F"/>
    <w:rsid w:val="0092276B"/>
    <w:rsid w:val="009368D3"/>
    <w:rsid w:val="00954A57"/>
    <w:rsid w:val="00961559"/>
    <w:rsid w:val="00973406"/>
    <w:rsid w:val="009756C4"/>
    <w:rsid w:val="00976BF0"/>
    <w:rsid w:val="00985351"/>
    <w:rsid w:val="009F427C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D1500"/>
    <w:rsid w:val="00AD3514"/>
    <w:rsid w:val="00B07412"/>
    <w:rsid w:val="00B80BE9"/>
    <w:rsid w:val="00B84D02"/>
    <w:rsid w:val="00BE29B5"/>
    <w:rsid w:val="00BF73B2"/>
    <w:rsid w:val="00BF76FC"/>
    <w:rsid w:val="00C123B6"/>
    <w:rsid w:val="00C156AB"/>
    <w:rsid w:val="00C3207C"/>
    <w:rsid w:val="00C41FE3"/>
    <w:rsid w:val="00D04C57"/>
    <w:rsid w:val="00D30E09"/>
    <w:rsid w:val="00D51B3C"/>
    <w:rsid w:val="00D72A39"/>
    <w:rsid w:val="00DB2927"/>
    <w:rsid w:val="00E96AB3"/>
    <w:rsid w:val="00ED2CE3"/>
    <w:rsid w:val="00EE2058"/>
    <w:rsid w:val="00EF4F6A"/>
    <w:rsid w:val="00F61E67"/>
    <w:rsid w:val="00F825B2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85A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E67E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8F"/>
  </w:style>
  <w:style w:type="paragraph" w:styleId="Fuzeile">
    <w:name w:val="footer"/>
    <w:basedOn w:val="Standard"/>
    <w:link w:val="Fu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F8F"/>
  </w:style>
  <w:style w:type="paragraph" w:styleId="Untertitel">
    <w:name w:val="Subtitle"/>
    <w:basedOn w:val="Standard"/>
    <w:next w:val="Standard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1500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50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F72"/>
    <w:rPr>
      <w:b/>
      <w:bCs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eitenzahl">
    <w:name w:val="page number"/>
    <w:basedOn w:val="Absatz-Standardschriftar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StandardWeb">
    <w:name w:val="Normal (Web)"/>
    <w:basedOn w:val="Standard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Absatz-Standardschriftar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uzeile"/>
    <w:link w:val="footerChar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">
    <w:name w:val="footer Char"/>
    <w:basedOn w:val="FuzeileZchn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berschrift1Zchn">
    <w:name w:val="Überschrift 1 Zchn"/>
    <w:link w:val="berschrift1"/>
    <w:uiPriority w:val="9"/>
    <w:rsid w:val="001D0687"/>
    <w:rPr>
      <w:b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083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0835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010835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ED2CE3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1089</Words>
  <Characters>6862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Margit Huber</cp:lastModifiedBy>
  <cp:revision>14</cp:revision>
  <dcterms:created xsi:type="dcterms:W3CDTF">2022-07-05T10:32:00Z</dcterms:created>
  <dcterms:modified xsi:type="dcterms:W3CDTF">2023-08-09T13:24:00Z</dcterms:modified>
</cp:coreProperties>
</file>