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odyText"/>
        <w:spacing w:before="21"/>
        <w:ind w:left="0"/>
        <w:rPr>
          <w:rFonts w:ascii="Times New Roman"/>
          <w:sz w:val="22"/>
        </w:rPr>
      </w:pPr>
    </w:p>
    <w:p>
      <w:pPr>
        <w:ind w:left="878" w:right="879"/>
        <w:jc w:val="center"/>
        <w:rPr>
          <w:rFonts w:ascii="Century Gothic"/>
          <w:b/>
        </w:rPr>
      </w:pPr>
      <w:bookmarkStart w:id="0" w:name="CEFR_Companion_Volume_implementation_too"/>
      <w:bookmarkEnd w:id="0"/>
      <w:r>
        <w:rPr>
          <w:rFonts w:ascii="Century Gothic"/>
          <w:b/>
        </w:rPr>
        <w:t>CEFR</w:t>
      </w:r>
      <w:r>
        <w:rPr>
          <w:rFonts w:ascii="Century Gothic"/>
          <w:b/>
          <w:spacing w:val="-9"/>
        </w:rPr>
        <w:t xml:space="preserve"> </w:t>
      </w:r>
      <w:r>
        <w:rPr>
          <w:rFonts w:ascii="Century Gothic"/>
          <w:b/>
        </w:rPr>
        <w:t>Companion</w:t>
      </w:r>
      <w:r>
        <w:rPr>
          <w:rFonts w:ascii="Century Gothic"/>
          <w:b/>
          <w:spacing w:val="-6"/>
        </w:rPr>
        <w:t xml:space="preserve"> </w:t>
      </w:r>
      <w:r>
        <w:rPr>
          <w:rFonts w:ascii="Century Gothic"/>
          <w:b/>
        </w:rPr>
        <w:t>Volume</w:t>
      </w:r>
      <w:r>
        <w:rPr>
          <w:rFonts w:ascii="Century Gothic"/>
          <w:b/>
          <w:spacing w:val="-7"/>
        </w:rPr>
        <w:t xml:space="preserve"> </w:t>
      </w:r>
      <w:r>
        <w:rPr>
          <w:rFonts w:ascii="Century Gothic"/>
          <w:b/>
        </w:rPr>
        <w:t>implementation</w:t>
      </w:r>
      <w:r>
        <w:rPr>
          <w:rFonts w:ascii="Century Gothic"/>
          <w:b/>
          <w:spacing w:val="-7"/>
        </w:rPr>
        <w:t xml:space="preserve"> </w:t>
      </w:r>
      <w:r>
        <w:rPr>
          <w:rFonts w:ascii="Century Gothic"/>
          <w:b/>
          <w:spacing w:val="-2"/>
        </w:rPr>
        <w:t>toolbox</w:t>
      </w:r>
    </w:p>
    <w:p>
      <w:pPr>
        <w:pStyle w:val="BodyText"/>
        <w:spacing w:before="24"/>
        <w:ind w:left="0"/>
        <w:rPr>
          <w:rFonts w:ascii="Century Gothic"/>
          <w:b/>
          <w:sz w:val="22"/>
        </w:rPr>
      </w:pPr>
    </w:p>
    <w:p>
      <w:pPr>
        <w:pStyle w:val="Title"/>
        <w:spacing w:line="252" w:lineRule="auto"/>
        <w:rPr>
          <w:lang w:val="en-GB"/>
        </w:rPr>
      </w:pPr>
      <w:bookmarkStart w:id="1" w:name="Video_scripts_for_“Innovative_aspects__o"/>
      <w:bookmarkEnd w:id="1"/>
      <w:r>
        <w:rPr>
          <w:lang w:val="en-GB"/>
        </w:rPr>
        <w:t>Video scripts for “How to make the best use of the VITbox resources”</w:t>
      </w:r>
    </w:p>
    <w:p>
      <w:pPr>
        <w:pStyle w:val="BodyText"/>
        <w:spacing w:before="277" w:line="252" w:lineRule="auto"/>
        <w:ind w:right="107"/>
        <w:jc w:val="both"/>
        <w:rPr>
          <w:lang w:val="en-GB"/>
        </w:rPr>
      </w:pPr>
      <w:r>
        <w:rPr>
          <w:lang w:val="en-GB"/>
        </w:rPr>
        <w:t>This is</w:t>
      </w:r>
      <w:r>
        <w:rPr>
          <w:spacing w:val="-2"/>
          <w:lang w:val="en-GB"/>
        </w:rPr>
        <w:t xml:space="preserve"> </w:t>
      </w:r>
      <w:r>
        <w:rPr>
          <w:lang w:val="en-GB"/>
        </w:rPr>
        <w:t>the script of the videos in the</w:t>
      </w:r>
      <w:r>
        <w:rPr>
          <w:spacing w:val="-1"/>
          <w:lang w:val="en-GB"/>
        </w:rPr>
        <w:t xml:space="preserve"> </w:t>
      </w:r>
      <w:r>
        <w:rPr>
          <w:lang w:val="en-GB"/>
        </w:rPr>
        <w:t>module explaining how the VITbox resources can be used. The scripts follow the order</w:t>
      </w:r>
      <w:r>
        <w:rPr>
          <w:spacing w:val="-1"/>
          <w:lang w:val="en-GB"/>
        </w:rPr>
        <w:t xml:space="preserve"> </w:t>
      </w:r>
      <w:r>
        <w:rPr>
          <w:lang w:val="en-GB"/>
        </w:rPr>
        <w:t xml:space="preserve">of the videos, with an introduction that summarises the topic for those who are interested in becoming familiar with it but do not wish to go any further, and additional sections that look at the different aspects in more detail. </w:t>
      </w:r>
    </w:p>
    <w:p>
      <w:pPr>
        <w:pStyle w:val="Heading1"/>
        <w:spacing w:before="284" w:line="249" w:lineRule="auto"/>
        <w:rPr>
          <w:lang w:val="en-GB"/>
        </w:rPr>
      </w:pPr>
      <w:bookmarkStart w:id="2" w:name="Video_1._Innovative_aspects_of_the_Compa"/>
      <w:bookmarkEnd w:id="2"/>
      <w:r>
        <w:rPr>
          <w:lang w:val="en-GB"/>
        </w:rPr>
        <w:t>Video</w:t>
      </w:r>
      <w:r>
        <w:rPr>
          <w:spacing w:val="-6"/>
          <w:lang w:val="en-GB"/>
        </w:rPr>
        <w:t xml:space="preserve"> </w:t>
      </w:r>
      <w:r>
        <w:rPr>
          <w:lang w:val="en-GB"/>
        </w:rPr>
        <w:t>1.</w:t>
      </w:r>
      <w:r>
        <w:rPr>
          <w:spacing w:val="-3"/>
          <w:lang w:val="en-GB"/>
        </w:rPr>
        <w:t xml:space="preserve"> </w:t>
      </w:r>
      <w:r>
        <w:rPr>
          <w:lang w:val="en-GB"/>
        </w:rPr>
        <w:t>How to make the best use of the VITbox resources: an introduction</w:t>
      </w:r>
    </w:p>
    <w:p>
      <w:pPr>
        <w:pStyle w:val="Heading2"/>
        <w:spacing w:before="285"/>
        <w:rPr>
          <w:lang w:val="en-GB"/>
        </w:rPr>
      </w:pPr>
      <w:r>
        <w:rPr>
          <w:lang w:val="en-GB"/>
        </w:rPr>
        <w:t>Slide</w:t>
      </w:r>
      <w:r>
        <w:rPr>
          <w:spacing w:val="1"/>
          <w:lang w:val="en-GB"/>
        </w:rPr>
        <w:t xml:space="preserve"> </w:t>
      </w:r>
      <w:r>
        <w:rPr>
          <w:spacing w:val="-10"/>
          <w:lang w:val="en-GB"/>
        </w:rPr>
        <w:t>1</w:t>
      </w:r>
    </w:p>
    <w:p>
      <w:pPr>
        <w:pStyle w:val="BodyText"/>
        <w:spacing w:line="252" w:lineRule="auto"/>
        <w:ind w:right="106"/>
        <w:jc w:val="both"/>
        <w:rPr>
          <w:lang w:val="en-GB"/>
        </w:rPr>
      </w:pPr>
      <w:r>
        <w:rPr>
          <w:lang w:val="en-GB"/>
        </w:rPr>
        <w:t>This module explains how to make the best use of the VITbox resources. It explains how you can use them as they are and adapt them, and how they can be beneficial for teacher education and professional development activities.</w:t>
      </w:r>
    </w:p>
    <w:p>
      <w:pPr>
        <w:pStyle w:val="Heading2"/>
        <w:spacing w:before="285"/>
        <w:rPr>
          <w:lang w:val="en-GB"/>
        </w:rPr>
      </w:pPr>
      <w:r>
        <w:rPr>
          <w:lang w:val="en-GB"/>
        </w:rPr>
        <w:t>Slide</w:t>
      </w:r>
      <w:r>
        <w:rPr>
          <w:spacing w:val="1"/>
          <w:lang w:val="en-GB"/>
        </w:rPr>
        <w:t xml:space="preserve"> </w:t>
      </w:r>
      <w:r>
        <w:rPr>
          <w:spacing w:val="-10"/>
          <w:lang w:val="en-GB"/>
        </w:rPr>
        <w:t>2</w:t>
      </w:r>
    </w:p>
    <w:p>
      <w:pPr>
        <w:pStyle w:val="BodyText"/>
        <w:spacing w:line="252" w:lineRule="auto"/>
        <w:ind w:right="106"/>
        <w:jc w:val="both"/>
        <w:rPr>
          <w:lang w:val="en-GB"/>
        </w:rPr>
      </w:pPr>
      <w:r>
        <w:rPr>
          <w:lang w:val="en-GB"/>
        </w:rPr>
        <w:t xml:space="preserve">All resources can be found on the VITbox website in the “CEFR Companion Volume implementation toolbox”. </w:t>
      </w:r>
    </w:p>
    <w:p>
      <w:pPr>
        <w:pStyle w:val="Heading2"/>
        <w:spacing w:before="159"/>
        <w:rPr>
          <w:lang w:val="en-GB"/>
        </w:rPr>
      </w:pPr>
      <w:r>
        <w:rPr>
          <w:lang w:val="en-GB"/>
        </w:rPr>
        <w:t>Slide</w:t>
      </w:r>
      <w:r>
        <w:rPr>
          <w:spacing w:val="1"/>
          <w:lang w:val="en-GB"/>
        </w:rPr>
        <w:t xml:space="preserve"> </w:t>
      </w:r>
      <w:r>
        <w:rPr>
          <w:spacing w:val="-10"/>
          <w:lang w:val="en-GB"/>
        </w:rPr>
        <w:t>3</w:t>
      </w:r>
    </w:p>
    <w:p>
      <w:pPr>
        <w:pStyle w:val="BodyText"/>
        <w:spacing w:line="252" w:lineRule="auto"/>
        <w:ind w:right="109"/>
        <w:jc w:val="both"/>
        <w:rPr>
          <w:lang w:val="en-GB"/>
        </w:rPr>
      </w:pPr>
      <w:r>
        <w:rPr>
          <w:lang w:val="en-GB"/>
        </w:rPr>
        <w:t>The resources are structured in eight different sections. By clicking on one of the titles, users can access the individual modules.</w:t>
      </w:r>
    </w:p>
    <w:p>
      <w:pPr>
        <w:pStyle w:val="Heading2"/>
        <w:rPr>
          <w:lang w:val="en-GB"/>
        </w:rPr>
      </w:pPr>
      <w:r>
        <w:rPr>
          <w:lang w:val="en-GB"/>
        </w:rPr>
        <w:t>Slide</w:t>
      </w:r>
      <w:r>
        <w:rPr>
          <w:spacing w:val="1"/>
          <w:lang w:val="en-GB"/>
        </w:rPr>
        <w:t xml:space="preserve"> </w:t>
      </w:r>
      <w:r>
        <w:rPr>
          <w:spacing w:val="-10"/>
          <w:lang w:val="en-GB"/>
        </w:rPr>
        <w:t>4</w:t>
      </w:r>
    </w:p>
    <w:p>
      <w:pPr>
        <w:pStyle w:val="BodyText"/>
        <w:spacing w:line="252" w:lineRule="auto"/>
        <w:ind w:right="110"/>
        <w:jc w:val="both"/>
      </w:pPr>
      <w:r>
        <w:t>The VITbox resources offer a toolbox that helps to implement the aspects laid out in the CEFR Companion Volume published by the Council of Europe in its final version in 2020. They cover the aspects of the CEFR Companion Volume that are relevant in language teaching, learning and assessment at university and in vocational training.</w:t>
      </w:r>
    </w:p>
    <w:p>
      <w:pPr>
        <w:pStyle w:val="BodyText"/>
        <w:spacing w:line="252" w:lineRule="auto"/>
        <w:ind w:right="110"/>
        <w:jc w:val="both"/>
      </w:pPr>
      <w:r>
        <w:t>The VITbox website offers resources on the following topics:</w:t>
      </w:r>
    </w:p>
    <w:p>
      <w:pPr>
        <w:pStyle w:val="BodyText"/>
        <w:numPr>
          <w:ilvl w:val="0"/>
          <w:numId w:val="3"/>
        </w:numPr>
        <w:spacing w:line="252" w:lineRule="auto"/>
        <w:ind w:right="110"/>
        <w:jc w:val="both"/>
      </w:pPr>
      <w:r>
        <w:rPr>
          <w:lang w:val="en-GB"/>
        </w:rPr>
        <w:t>Aims and objectives of the VITbox project</w:t>
      </w:r>
    </w:p>
    <w:p>
      <w:pPr>
        <w:pStyle w:val="BodyText"/>
        <w:numPr>
          <w:ilvl w:val="0"/>
          <w:numId w:val="3"/>
        </w:numPr>
        <w:spacing w:line="252" w:lineRule="auto"/>
        <w:ind w:right="110"/>
        <w:jc w:val="both"/>
        <w:rPr>
          <w:lang w:val="de-DE"/>
        </w:rPr>
      </w:pPr>
      <w:r>
        <w:rPr>
          <w:lang w:val="en-GB"/>
        </w:rPr>
        <w:t xml:space="preserve">Innovative aspects </w:t>
      </w:r>
    </w:p>
    <w:p>
      <w:pPr>
        <w:pStyle w:val="BodyText"/>
        <w:numPr>
          <w:ilvl w:val="1"/>
          <w:numId w:val="3"/>
        </w:numPr>
        <w:spacing w:line="252" w:lineRule="auto"/>
        <w:ind w:right="110"/>
        <w:jc w:val="both"/>
      </w:pPr>
      <w:bookmarkStart w:id="3" w:name="_Hlk163331625"/>
      <w:r>
        <w:rPr>
          <w:lang w:val="en-GB"/>
        </w:rPr>
        <w:t>Innovative aspects of the CEFR Companion Volume</w:t>
      </w:r>
    </w:p>
    <w:bookmarkEnd w:id="3"/>
    <w:p>
      <w:pPr>
        <w:pStyle w:val="BodyText"/>
        <w:numPr>
          <w:ilvl w:val="1"/>
          <w:numId w:val="3"/>
        </w:numPr>
        <w:spacing w:line="252" w:lineRule="auto"/>
        <w:ind w:right="110"/>
        <w:jc w:val="both"/>
      </w:pPr>
      <w:r>
        <w:rPr>
          <w:lang w:val="en-GB"/>
        </w:rPr>
        <w:t>How to make the best use of the VITbox resources</w:t>
      </w:r>
    </w:p>
    <w:p>
      <w:pPr>
        <w:pStyle w:val="BodyText"/>
        <w:numPr>
          <w:ilvl w:val="0"/>
          <w:numId w:val="3"/>
        </w:numPr>
        <w:spacing w:line="252" w:lineRule="auto"/>
        <w:ind w:right="110"/>
        <w:jc w:val="both"/>
      </w:pPr>
      <w:r>
        <w:rPr>
          <w:lang w:val="en-GB"/>
        </w:rPr>
        <w:lastRenderedPageBreak/>
        <w:t>The action-oriented approach and the learner as a social agent</w:t>
      </w:r>
    </w:p>
    <w:p>
      <w:pPr>
        <w:pStyle w:val="BodyText"/>
        <w:numPr>
          <w:ilvl w:val="0"/>
          <w:numId w:val="3"/>
        </w:numPr>
        <w:spacing w:line="252" w:lineRule="auto"/>
        <w:ind w:right="110"/>
        <w:jc w:val="both"/>
      </w:pPr>
      <w:r>
        <w:rPr>
          <w:lang w:val="en-GB"/>
        </w:rPr>
        <w:t>The four modes of communication and the four language skills</w:t>
      </w:r>
    </w:p>
    <w:p>
      <w:pPr>
        <w:pStyle w:val="BodyText"/>
        <w:numPr>
          <w:ilvl w:val="0"/>
          <w:numId w:val="4"/>
        </w:numPr>
        <w:spacing w:line="252" w:lineRule="auto"/>
        <w:ind w:right="110"/>
        <w:jc w:val="both"/>
        <w:rPr>
          <w:lang w:val="de-DE"/>
        </w:rPr>
      </w:pPr>
      <w:r>
        <w:rPr>
          <w:lang w:val="en-GB"/>
        </w:rPr>
        <w:t>Interaction</w:t>
      </w:r>
    </w:p>
    <w:p>
      <w:pPr>
        <w:pStyle w:val="BodyText"/>
        <w:numPr>
          <w:ilvl w:val="1"/>
          <w:numId w:val="3"/>
        </w:numPr>
        <w:spacing w:line="252" w:lineRule="auto"/>
        <w:ind w:right="110"/>
        <w:jc w:val="both"/>
      </w:pPr>
      <w:r>
        <w:rPr>
          <w:lang w:val="en-GB"/>
        </w:rPr>
        <w:t xml:space="preserve">Written interaction </w:t>
      </w:r>
    </w:p>
    <w:p>
      <w:pPr>
        <w:pStyle w:val="BodyText"/>
        <w:numPr>
          <w:ilvl w:val="1"/>
          <w:numId w:val="3"/>
        </w:numPr>
        <w:spacing w:line="252" w:lineRule="auto"/>
        <w:ind w:right="110"/>
        <w:jc w:val="both"/>
      </w:pPr>
      <w:r>
        <w:rPr>
          <w:lang w:val="en-GB"/>
        </w:rPr>
        <w:t>Online Interaction</w:t>
      </w:r>
    </w:p>
    <w:p>
      <w:pPr>
        <w:pStyle w:val="BodyText"/>
        <w:numPr>
          <w:ilvl w:val="0"/>
          <w:numId w:val="4"/>
        </w:numPr>
        <w:spacing w:line="252" w:lineRule="auto"/>
        <w:ind w:right="110"/>
        <w:jc w:val="both"/>
        <w:rPr>
          <w:lang w:val="de-DE"/>
        </w:rPr>
      </w:pPr>
      <w:r>
        <w:rPr>
          <w:lang w:val="en-GB"/>
        </w:rPr>
        <w:t>Mediation</w:t>
      </w:r>
    </w:p>
    <w:p>
      <w:pPr>
        <w:pStyle w:val="BodyText"/>
        <w:numPr>
          <w:ilvl w:val="1"/>
          <w:numId w:val="3"/>
        </w:numPr>
        <w:spacing w:line="252" w:lineRule="auto"/>
        <w:ind w:right="110"/>
        <w:jc w:val="both"/>
        <w:rPr>
          <w:lang w:val="en-GB"/>
        </w:rPr>
      </w:pPr>
      <w:r>
        <w:rPr>
          <w:lang w:val="en-GB"/>
        </w:rPr>
        <w:t>Introduction to mediation</w:t>
      </w:r>
    </w:p>
    <w:p>
      <w:pPr>
        <w:pStyle w:val="BodyText"/>
        <w:numPr>
          <w:ilvl w:val="1"/>
          <w:numId w:val="3"/>
        </w:numPr>
        <w:spacing w:line="252" w:lineRule="auto"/>
        <w:ind w:right="110"/>
        <w:jc w:val="both"/>
        <w:rPr>
          <w:lang w:val="en-GB"/>
        </w:rPr>
      </w:pPr>
      <w:r>
        <w:rPr>
          <w:lang w:val="en-GB"/>
        </w:rPr>
        <w:t>Mediating concepts</w:t>
      </w:r>
    </w:p>
    <w:p>
      <w:pPr>
        <w:pStyle w:val="BodyText"/>
        <w:numPr>
          <w:ilvl w:val="1"/>
          <w:numId w:val="3"/>
        </w:numPr>
        <w:spacing w:line="252" w:lineRule="auto"/>
        <w:ind w:right="110"/>
        <w:jc w:val="both"/>
      </w:pPr>
      <w:r>
        <w:rPr>
          <w:lang w:val="en-GB"/>
        </w:rPr>
        <w:t>Mediation strategies</w:t>
      </w:r>
    </w:p>
    <w:p>
      <w:pPr>
        <w:pStyle w:val="BodyText"/>
        <w:numPr>
          <w:ilvl w:val="0"/>
          <w:numId w:val="4"/>
        </w:numPr>
        <w:spacing w:line="252" w:lineRule="auto"/>
        <w:ind w:right="110"/>
        <w:jc w:val="both"/>
        <w:rPr>
          <w:lang w:val="de-DE"/>
        </w:rPr>
      </w:pPr>
      <w:r>
        <w:rPr>
          <w:lang w:val="en-GB"/>
        </w:rPr>
        <w:t>Plurilingual and pluricultural aspects</w:t>
      </w:r>
    </w:p>
    <w:p>
      <w:pPr>
        <w:pStyle w:val="BodyText"/>
        <w:numPr>
          <w:ilvl w:val="0"/>
          <w:numId w:val="4"/>
        </w:numPr>
        <w:spacing w:line="252" w:lineRule="auto"/>
        <w:ind w:right="110"/>
        <w:jc w:val="both"/>
        <w:rPr>
          <w:lang w:val="de-DE"/>
        </w:rPr>
      </w:pPr>
      <w:r>
        <w:rPr>
          <w:lang w:val="en-GB"/>
        </w:rPr>
        <w:t>Constructive alignment</w:t>
      </w:r>
    </w:p>
    <w:p>
      <w:pPr>
        <w:pStyle w:val="Heading2"/>
        <w:rPr>
          <w:lang w:val="en-GB"/>
        </w:rPr>
      </w:pPr>
      <w:r>
        <w:rPr>
          <w:lang w:val="en-GB"/>
        </w:rPr>
        <w:t>Slide</w:t>
      </w:r>
      <w:r>
        <w:rPr>
          <w:spacing w:val="1"/>
          <w:lang w:val="en-GB"/>
        </w:rPr>
        <w:t xml:space="preserve"> </w:t>
      </w:r>
      <w:r>
        <w:rPr>
          <w:spacing w:val="-10"/>
          <w:lang w:val="en-GB"/>
        </w:rPr>
        <w:t>5</w:t>
      </w:r>
    </w:p>
    <w:p>
      <w:pPr>
        <w:pStyle w:val="BodyText"/>
        <w:spacing w:before="173" w:line="252" w:lineRule="auto"/>
        <w:ind w:right="110"/>
        <w:jc w:val="both"/>
        <w:rPr>
          <w:lang w:val="en-GB"/>
        </w:rPr>
      </w:pPr>
      <w:r>
        <w:rPr>
          <w:lang w:val="en-GB"/>
        </w:rPr>
        <w:t>Each module offers a whole range of materials. Users will find:</w:t>
      </w:r>
    </w:p>
    <w:p>
      <w:pPr>
        <w:pStyle w:val="BodyText"/>
        <w:numPr>
          <w:ilvl w:val="0"/>
          <w:numId w:val="8"/>
        </w:numPr>
        <w:spacing w:before="173" w:line="252" w:lineRule="auto"/>
        <w:ind w:right="110"/>
        <w:jc w:val="both"/>
        <w:rPr>
          <w:lang w:val="en-GB"/>
        </w:rPr>
      </w:pPr>
      <w:r>
        <w:rPr>
          <w:lang w:val="en-GB"/>
        </w:rPr>
        <w:t>Videos, this is, recorded PowerPoints in MP4 format</w:t>
      </w:r>
    </w:p>
    <w:p>
      <w:pPr>
        <w:pStyle w:val="BodyText"/>
        <w:numPr>
          <w:ilvl w:val="0"/>
          <w:numId w:val="8"/>
        </w:numPr>
        <w:spacing w:before="173" w:line="252" w:lineRule="auto"/>
        <w:ind w:right="110"/>
        <w:jc w:val="both"/>
        <w:rPr>
          <w:lang w:val="en-GB"/>
        </w:rPr>
      </w:pPr>
      <w:r>
        <w:rPr>
          <w:lang w:val="en-GB"/>
        </w:rPr>
        <w:t xml:space="preserve">but </w:t>
      </w:r>
      <w:proofErr w:type="gramStart"/>
      <w:r>
        <w:rPr>
          <w:lang w:val="en-GB"/>
        </w:rPr>
        <w:t>also</w:t>
      </w:r>
      <w:proofErr w:type="gramEnd"/>
      <w:r>
        <w:rPr>
          <w:lang w:val="en-GB"/>
        </w:rPr>
        <w:t xml:space="preserve"> the recorded PowerPoints in PPTX format – to allow teacher educators to adapt them to their needs</w:t>
      </w:r>
    </w:p>
    <w:p>
      <w:pPr>
        <w:pStyle w:val="BodyText"/>
        <w:numPr>
          <w:ilvl w:val="0"/>
          <w:numId w:val="8"/>
        </w:numPr>
        <w:spacing w:before="173" w:line="252" w:lineRule="auto"/>
        <w:ind w:right="110"/>
        <w:jc w:val="both"/>
        <w:rPr>
          <w:lang w:val="en-GB"/>
        </w:rPr>
      </w:pPr>
      <w:r>
        <w:rPr>
          <w:lang w:val="en-GB"/>
        </w:rPr>
        <w:t>PowerPoints without voice-over</w:t>
      </w:r>
    </w:p>
    <w:p>
      <w:pPr>
        <w:pStyle w:val="BodyText"/>
        <w:numPr>
          <w:ilvl w:val="0"/>
          <w:numId w:val="8"/>
        </w:numPr>
        <w:spacing w:before="173" w:line="252" w:lineRule="auto"/>
        <w:ind w:right="110"/>
        <w:jc w:val="both"/>
        <w:rPr>
          <w:lang w:val="en-GB"/>
        </w:rPr>
      </w:pPr>
      <w:r>
        <w:rPr>
          <w:lang w:val="en-GB"/>
        </w:rPr>
        <w:t>Checklists</w:t>
      </w:r>
    </w:p>
    <w:p>
      <w:pPr>
        <w:pStyle w:val="BodyText"/>
        <w:numPr>
          <w:ilvl w:val="0"/>
          <w:numId w:val="8"/>
        </w:numPr>
        <w:spacing w:before="173" w:line="252" w:lineRule="auto"/>
        <w:ind w:right="110"/>
        <w:jc w:val="both"/>
        <w:rPr>
          <w:lang w:val="en-GB"/>
        </w:rPr>
      </w:pPr>
      <w:r>
        <w:rPr>
          <w:lang w:val="en-GB"/>
        </w:rPr>
        <w:t>additional Word and PowerPoint files, for example texts for further reading, tasks for use in the classroom, tasks for teacher education purposes or professional development activities, templates</w:t>
      </w:r>
    </w:p>
    <w:p>
      <w:pPr>
        <w:pStyle w:val="BodyText"/>
        <w:numPr>
          <w:ilvl w:val="0"/>
          <w:numId w:val="8"/>
        </w:numPr>
        <w:spacing w:before="173" w:line="252" w:lineRule="auto"/>
        <w:ind w:right="110"/>
        <w:jc w:val="both"/>
        <w:rPr>
          <w:lang w:val="en-GB"/>
        </w:rPr>
      </w:pPr>
      <w:r>
        <w:rPr>
          <w:lang w:val="en-GB"/>
        </w:rPr>
        <w:t>as well as PDF files providing examples from professional development programmes.</w:t>
      </w:r>
    </w:p>
    <w:p>
      <w:pPr>
        <w:pStyle w:val="Heading2"/>
        <w:spacing w:before="162"/>
        <w:ind w:left="0"/>
        <w:rPr>
          <w:lang w:val="en-GB"/>
        </w:rPr>
      </w:pPr>
      <w:r>
        <w:rPr>
          <w:lang w:val="en-GB"/>
        </w:rPr>
        <w:t>Slide</w:t>
      </w:r>
      <w:r>
        <w:rPr>
          <w:spacing w:val="1"/>
          <w:lang w:val="en-GB"/>
        </w:rPr>
        <w:t xml:space="preserve"> </w:t>
      </w:r>
      <w:r>
        <w:rPr>
          <w:spacing w:val="-10"/>
          <w:lang w:val="en-GB"/>
        </w:rPr>
        <w:t>6</w:t>
      </w:r>
    </w:p>
    <w:p>
      <w:pPr>
        <w:pStyle w:val="BodyText"/>
        <w:spacing w:before="173" w:line="252" w:lineRule="auto"/>
        <w:ind w:right="110"/>
        <w:jc w:val="both"/>
        <w:rPr>
          <w:lang w:val="en-GB"/>
        </w:rPr>
      </w:pPr>
      <w:r>
        <w:rPr>
          <w:lang w:val="en-GB"/>
        </w:rPr>
        <w:t xml:space="preserve">Let us now look at an example: </w:t>
      </w:r>
    </w:p>
    <w:p>
      <w:pPr>
        <w:pStyle w:val="BodyText"/>
        <w:spacing w:before="173" w:line="252" w:lineRule="auto"/>
        <w:ind w:right="110"/>
        <w:jc w:val="both"/>
        <w:rPr>
          <w:lang w:val="en-GB"/>
        </w:rPr>
      </w:pPr>
      <w:r>
        <w:rPr>
          <w:lang w:val="en-GB"/>
        </w:rPr>
        <w:t>If we go to the module on the Action-oriented approach, we will find on the left a series of videos. Below each video, users can find and download the PowerPoint without voice-over and the recorded PowerPoint with the audio files. At the end, you will find a link to the script of all videos of this module.</w:t>
      </w:r>
    </w:p>
    <w:p>
      <w:pPr>
        <w:pStyle w:val="BodyText"/>
        <w:spacing w:before="173" w:line="252" w:lineRule="auto"/>
        <w:ind w:right="110"/>
        <w:jc w:val="both"/>
        <w:rPr>
          <w:lang w:val="en-GB"/>
        </w:rPr>
      </w:pPr>
      <w:r>
        <w:rPr>
          <w:lang w:val="en-GB"/>
        </w:rPr>
        <w:t>On the right, users have access to resources they can use in teacher education or in professional development. These can be reflection sheets, templates, checklists, sample classroom tasks or sample professional development activities etc.</w:t>
      </w:r>
    </w:p>
    <w:p>
      <w:pPr>
        <w:pStyle w:val="BodyText"/>
        <w:spacing w:before="173" w:line="252" w:lineRule="auto"/>
        <w:ind w:right="110"/>
        <w:jc w:val="both"/>
        <w:rPr>
          <w:lang w:val="en-GB"/>
        </w:rPr>
      </w:pPr>
      <w:r>
        <w:rPr>
          <w:lang w:val="en-GB"/>
        </w:rPr>
        <w:lastRenderedPageBreak/>
        <w:t xml:space="preserve">The videos are available on YouTube. All other files can be downloaded, used as they are </w:t>
      </w:r>
      <w:proofErr w:type="gramStart"/>
      <w:r>
        <w:rPr>
          <w:lang w:val="en-GB"/>
        </w:rPr>
        <w:t>and in all cases</w:t>
      </w:r>
      <w:proofErr w:type="gramEnd"/>
      <w:r>
        <w:rPr>
          <w:lang w:val="en-GB"/>
        </w:rPr>
        <w:t xml:space="preserve"> (except for PDF files) adapted to the needs of the teacher educator or language teacher.</w:t>
      </w:r>
    </w:p>
    <w:p>
      <w:pPr>
        <w:pStyle w:val="Heading2"/>
        <w:spacing w:before="162"/>
        <w:ind w:left="0"/>
        <w:rPr>
          <w:lang w:val="en-GB"/>
        </w:rPr>
      </w:pPr>
      <w:r>
        <w:rPr>
          <w:lang w:val="en-GB"/>
        </w:rPr>
        <w:t>Slide</w:t>
      </w:r>
      <w:r>
        <w:rPr>
          <w:spacing w:val="1"/>
          <w:lang w:val="en-GB"/>
        </w:rPr>
        <w:t xml:space="preserve"> </w:t>
      </w:r>
      <w:r>
        <w:rPr>
          <w:spacing w:val="-10"/>
          <w:lang w:val="en-GB"/>
        </w:rPr>
        <w:t>7</w:t>
      </w:r>
    </w:p>
    <w:p>
      <w:pPr>
        <w:pStyle w:val="BodyText"/>
        <w:spacing w:before="173" w:line="252" w:lineRule="auto"/>
        <w:ind w:right="110"/>
        <w:jc w:val="both"/>
        <w:rPr>
          <w:lang w:val="en-GB"/>
        </w:rPr>
      </w:pPr>
      <w:r>
        <w:rPr>
          <w:lang w:val="en-GB"/>
        </w:rPr>
        <w:t>This slide shows the lower part on the front page of the module on the Action-oriented approach, where users can find a second video, and then the script of all videos mentioned above.</w:t>
      </w:r>
    </w:p>
    <w:p>
      <w:pPr>
        <w:pStyle w:val="Heading2"/>
        <w:spacing w:before="162"/>
        <w:ind w:left="0"/>
        <w:rPr>
          <w:lang w:val="en-GB"/>
        </w:rPr>
      </w:pPr>
      <w:r>
        <w:rPr>
          <w:lang w:val="en-GB"/>
        </w:rPr>
        <w:t>Slide</w:t>
      </w:r>
      <w:r>
        <w:rPr>
          <w:spacing w:val="1"/>
          <w:lang w:val="en-GB"/>
        </w:rPr>
        <w:t xml:space="preserve"> </w:t>
      </w:r>
      <w:r>
        <w:rPr>
          <w:spacing w:val="-10"/>
          <w:lang w:val="en-GB"/>
        </w:rPr>
        <w:t>8</w:t>
      </w:r>
    </w:p>
    <w:p>
      <w:pPr>
        <w:pStyle w:val="BodyText"/>
        <w:spacing w:before="173" w:line="252" w:lineRule="auto"/>
        <w:ind w:right="110"/>
        <w:jc w:val="both"/>
        <w:rPr>
          <w:lang w:val="en-GB"/>
        </w:rPr>
      </w:pPr>
      <w:r>
        <w:rPr>
          <w:lang w:val="en-GB"/>
        </w:rPr>
        <w:t>But how can you use the VITbox resources:</w:t>
      </w:r>
    </w:p>
    <w:p>
      <w:pPr>
        <w:pStyle w:val="BodyText"/>
        <w:spacing w:before="173" w:line="252" w:lineRule="auto"/>
        <w:ind w:right="110"/>
        <w:jc w:val="both"/>
        <w:rPr>
          <w:lang w:val="en-GB"/>
        </w:rPr>
      </w:pPr>
      <w:r>
        <w:rPr>
          <w:lang w:val="en-GB"/>
        </w:rPr>
        <w:t>Teacher educators can use the resources as they are without making any changes to the documents. They may adapt and modify them according to their individual needs. They can also do both; that is, use some files without alterations and adapt others to correspond to their needs and the needs of the target group. Teacher educators can also use files or certain elements from different modules, put them together in a new folder, and thus create their own materials. They can, for example, take individual slides from different modules, put them together in a new PowerPoint, add their own ideas and thus create their new PowerPoint; this is, for example, useful when teacher educators have only limited time in a workshop but would like to address different aspects of the CEFR Companion Volume. Finally, teacher educators are welcome to develop their own documents, for example if they think that an aspect relevant in their context is missing or not covered in enough detail as their target group is not familiar with it.</w:t>
      </w:r>
    </w:p>
    <w:p>
      <w:pPr>
        <w:pStyle w:val="Heading2"/>
        <w:spacing w:before="162"/>
        <w:ind w:left="0"/>
        <w:rPr>
          <w:lang w:val="en-GB"/>
        </w:rPr>
      </w:pPr>
      <w:r>
        <w:rPr>
          <w:lang w:val="en-GB"/>
        </w:rPr>
        <w:t>Slide</w:t>
      </w:r>
      <w:r>
        <w:rPr>
          <w:spacing w:val="1"/>
          <w:lang w:val="en-GB"/>
        </w:rPr>
        <w:t xml:space="preserve"> </w:t>
      </w:r>
      <w:r>
        <w:rPr>
          <w:spacing w:val="-10"/>
          <w:lang w:val="en-GB"/>
        </w:rPr>
        <w:t>9</w:t>
      </w:r>
    </w:p>
    <w:p>
      <w:pPr>
        <w:pStyle w:val="BodyText"/>
        <w:spacing w:before="173" w:line="252" w:lineRule="auto"/>
        <w:ind w:right="110"/>
        <w:jc w:val="both"/>
        <w:rPr>
          <w:lang w:val="en-GB"/>
        </w:rPr>
      </w:pPr>
      <w:r>
        <w:rPr>
          <w:lang w:val="en-GB"/>
        </w:rPr>
        <w:t>To summarise, teacher educators can pick and choose from the resources, and select what they need and what is useful in their context and for their specific target group, they can adapt and modify the documents, and create their own materials.</w:t>
      </w:r>
    </w:p>
    <w:p>
      <w:pPr>
        <w:pStyle w:val="Heading2"/>
        <w:spacing w:before="162"/>
        <w:ind w:left="0"/>
        <w:rPr>
          <w:lang w:val="en-GB"/>
        </w:rPr>
      </w:pPr>
      <w:r>
        <w:rPr>
          <w:lang w:val="en-GB"/>
        </w:rPr>
        <w:t>Slide</w:t>
      </w:r>
      <w:r>
        <w:rPr>
          <w:spacing w:val="1"/>
          <w:lang w:val="en-GB"/>
        </w:rPr>
        <w:t xml:space="preserve"> </w:t>
      </w:r>
      <w:r>
        <w:rPr>
          <w:spacing w:val="-10"/>
          <w:lang w:val="en-GB"/>
        </w:rPr>
        <w:t>10</w:t>
      </w:r>
    </w:p>
    <w:p>
      <w:pPr>
        <w:pStyle w:val="BodyText"/>
        <w:spacing w:before="173" w:line="252" w:lineRule="auto"/>
        <w:ind w:right="110"/>
        <w:jc w:val="both"/>
        <w:rPr>
          <w:lang w:val="en-GB"/>
        </w:rPr>
      </w:pPr>
      <w:r>
        <w:rPr>
          <w:lang w:val="en-GB"/>
        </w:rPr>
        <w:t>Let us now have a look at how users may choose from the resources available.</w:t>
      </w:r>
    </w:p>
    <w:p>
      <w:pPr>
        <w:pStyle w:val="BodyText"/>
        <w:spacing w:before="173" w:line="252" w:lineRule="auto"/>
        <w:ind w:right="110"/>
        <w:jc w:val="both"/>
        <w:rPr>
          <w:lang w:val="en-GB"/>
        </w:rPr>
      </w:pPr>
      <w:r>
        <w:rPr>
          <w:lang w:val="en-GB"/>
        </w:rPr>
        <w:t>If a teacher educator wants to make teacher trainees or new teachers in the team aware of the innovative aspects of the CEFR Companion Volume in a workshop or seminar, this person might use resources from the module presenting the “Innovative aspects of the CEFR Companion Volume”. Here the teacher educator can use all documents available or select the ones relevant.</w:t>
      </w:r>
    </w:p>
    <w:p>
      <w:pPr>
        <w:pStyle w:val="Heading2"/>
        <w:spacing w:before="162"/>
        <w:ind w:left="0"/>
        <w:rPr>
          <w:lang w:val="en-GB"/>
        </w:rPr>
      </w:pPr>
      <w:r>
        <w:rPr>
          <w:lang w:val="en-GB"/>
        </w:rPr>
        <w:t>Slide</w:t>
      </w:r>
      <w:r>
        <w:rPr>
          <w:spacing w:val="1"/>
          <w:lang w:val="en-GB"/>
        </w:rPr>
        <w:t xml:space="preserve"> </w:t>
      </w:r>
      <w:r>
        <w:rPr>
          <w:spacing w:val="-10"/>
          <w:lang w:val="en-GB"/>
        </w:rPr>
        <w:t>11</w:t>
      </w:r>
    </w:p>
    <w:p>
      <w:pPr>
        <w:pStyle w:val="BodyText"/>
        <w:spacing w:before="173" w:line="252" w:lineRule="auto"/>
        <w:ind w:right="110"/>
        <w:jc w:val="both"/>
        <w:rPr>
          <w:lang w:val="en-GB"/>
        </w:rPr>
      </w:pPr>
      <w:r>
        <w:rPr>
          <w:lang w:val="en-GB"/>
        </w:rPr>
        <w:t>If, for example in a follow-up, this teacher educator wants to address the aspects he or she considers important to be covered in more detail, he or she may use resources from different modules of the VITbox resources, for example, elements from the module on the “Action-oriented approach and the learner as a social agent”, on “Mediation” and on “Plurilingual and pluricultural approaches”, as he or she considers these the three most important innovative aspects of the CEFR Companion Volume, relevant to his or her target group and their needs.</w:t>
      </w:r>
    </w:p>
    <w:p>
      <w:pPr>
        <w:rPr>
          <w:b/>
          <w:bCs/>
          <w:sz w:val="24"/>
          <w:szCs w:val="24"/>
          <w:lang w:val="en-GB"/>
        </w:rPr>
      </w:pPr>
      <w:r>
        <w:rPr>
          <w:lang w:val="en-GB"/>
        </w:rPr>
        <w:br w:type="page"/>
      </w:r>
    </w:p>
    <w:p>
      <w:pPr>
        <w:pStyle w:val="Heading2"/>
        <w:spacing w:before="162"/>
        <w:ind w:left="0"/>
        <w:rPr>
          <w:lang w:val="en-GB"/>
        </w:rPr>
      </w:pPr>
      <w:r>
        <w:rPr>
          <w:lang w:val="en-GB"/>
        </w:rPr>
        <w:lastRenderedPageBreak/>
        <w:t>Slide</w:t>
      </w:r>
      <w:r>
        <w:rPr>
          <w:spacing w:val="1"/>
          <w:lang w:val="en-GB"/>
        </w:rPr>
        <w:t xml:space="preserve"> </w:t>
      </w:r>
      <w:r>
        <w:rPr>
          <w:spacing w:val="-10"/>
          <w:lang w:val="en-GB"/>
        </w:rPr>
        <w:t>12</w:t>
      </w:r>
    </w:p>
    <w:p>
      <w:pPr>
        <w:pStyle w:val="BodyText"/>
        <w:spacing w:before="173" w:line="252" w:lineRule="auto"/>
        <w:ind w:right="110"/>
        <w:jc w:val="both"/>
        <w:rPr>
          <w:lang w:val="en-GB"/>
        </w:rPr>
      </w:pPr>
      <w:r>
        <w:rPr>
          <w:lang w:val="en-GB"/>
        </w:rPr>
        <w:t xml:space="preserve">As the teacher educator wants to address these three different aspects of the Companion Volume in one single workshop, he or she will not be able to cover every topic in detail. </w:t>
      </w:r>
    </w:p>
    <w:p>
      <w:pPr>
        <w:pStyle w:val="BodyText"/>
        <w:spacing w:before="173" w:line="252" w:lineRule="auto"/>
        <w:ind w:right="110"/>
        <w:jc w:val="both"/>
        <w:rPr>
          <w:lang w:val="en-GB"/>
        </w:rPr>
      </w:pPr>
      <w:r>
        <w:rPr>
          <w:lang w:val="en-GB"/>
        </w:rPr>
        <w:t>Looking at the module on the Action-oriented approach, the teacher educator may ask workshop participants to familiarise themselves with the topic by watching the introductory video prior to the workshop.</w:t>
      </w:r>
    </w:p>
    <w:p>
      <w:pPr>
        <w:pStyle w:val="Heading2"/>
        <w:spacing w:before="162"/>
        <w:ind w:left="0"/>
        <w:rPr>
          <w:lang w:val="en-GB"/>
        </w:rPr>
      </w:pPr>
      <w:r>
        <w:rPr>
          <w:lang w:val="en-GB"/>
        </w:rPr>
        <w:t>Slide</w:t>
      </w:r>
      <w:r>
        <w:rPr>
          <w:spacing w:val="1"/>
          <w:lang w:val="en-GB"/>
        </w:rPr>
        <w:t xml:space="preserve"> </w:t>
      </w:r>
      <w:r>
        <w:rPr>
          <w:spacing w:val="-10"/>
          <w:lang w:val="en-GB"/>
        </w:rPr>
        <w:t>13</w:t>
      </w:r>
    </w:p>
    <w:p>
      <w:pPr>
        <w:pStyle w:val="BodyText"/>
        <w:spacing w:before="173" w:line="252" w:lineRule="auto"/>
        <w:ind w:right="110"/>
        <w:jc w:val="both"/>
        <w:rPr>
          <w:lang w:val="en-GB"/>
        </w:rPr>
      </w:pPr>
      <w:r>
        <w:rPr>
          <w:lang w:val="en-GB"/>
        </w:rPr>
        <w:t>In addition, or as an alternative, participants can be asked to watch the second video on the website which describes the action-oriented approach in more detail.</w:t>
      </w:r>
    </w:p>
    <w:p>
      <w:pPr>
        <w:pStyle w:val="Heading2"/>
        <w:spacing w:before="162"/>
        <w:ind w:left="0"/>
        <w:rPr>
          <w:lang w:val="en-GB"/>
        </w:rPr>
      </w:pPr>
      <w:r>
        <w:rPr>
          <w:lang w:val="en-GB"/>
        </w:rPr>
        <w:t>Slide</w:t>
      </w:r>
      <w:r>
        <w:rPr>
          <w:spacing w:val="1"/>
          <w:lang w:val="en-GB"/>
        </w:rPr>
        <w:t xml:space="preserve"> </w:t>
      </w:r>
      <w:r>
        <w:rPr>
          <w:spacing w:val="-10"/>
          <w:lang w:val="en-GB"/>
        </w:rPr>
        <w:t>14</w:t>
      </w:r>
    </w:p>
    <w:p>
      <w:pPr>
        <w:pStyle w:val="BodyText"/>
        <w:spacing w:before="173" w:line="252" w:lineRule="auto"/>
        <w:ind w:right="110"/>
        <w:jc w:val="both"/>
        <w:rPr>
          <w:lang w:val="en-GB"/>
        </w:rPr>
      </w:pPr>
      <w:r>
        <w:rPr>
          <w:lang w:val="en-GB"/>
        </w:rPr>
        <w:t>In order to analyse the action-oriented approach in more depth in the seminar or workshop the teacher educator my use both, the video / PowerPoint and the reflection sheet available, as this can help to stimulate a more profound discussion on the action-oriented approach.</w:t>
      </w:r>
    </w:p>
    <w:p>
      <w:pPr>
        <w:pStyle w:val="Heading2"/>
        <w:spacing w:before="162"/>
        <w:ind w:left="0"/>
        <w:rPr>
          <w:lang w:val="en-GB"/>
        </w:rPr>
      </w:pPr>
      <w:r>
        <w:rPr>
          <w:lang w:val="en-GB"/>
        </w:rPr>
        <w:t>Slide</w:t>
      </w:r>
      <w:r>
        <w:rPr>
          <w:spacing w:val="1"/>
          <w:lang w:val="en-GB"/>
        </w:rPr>
        <w:t xml:space="preserve"> </w:t>
      </w:r>
      <w:r>
        <w:rPr>
          <w:spacing w:val="-10"/>
          <w:lang w:val="en-GB"/>
        </w:rPr>
        <w:t>15</w:t>
      </w:r>
    </w:p>
    <w:p>
      <w:pPr>
        <w:pStyle w:val="BodyText"/>
        <w:spacing w:before="173" w:line="252" w:lineRule="auto"/>
        <w:ind w:right="110"/>
        <w:jc w:val="both"/>
        <w:rPr>
          <w:lang w:val="en-GB"/>
        </w:rPr>
      </w:pPr>
      <w:r>
        <w:rPr>
          <w:lang w:val="en-GB"/>
        </w:rPr>
        <w:t>For the hands-on part of the workshop, participants can be invited to develop a meaningful classroom or assessment task that complies with the principles of the action-oriented approach presented in the detailed video. The teacher educator can provide them with the task template available on the website. After having developed the task, they can use the checklist to make sure that their task fulfils the necessary criteria.</w:t>
      </w:r>
    </w:p>
    <w:p>
      <w:pPr>
        <w:pStyle w:val="Heading2"/>
        <w:spacing w:before="162"/>
        <w:ind w:left="0"/>
        <w:rPr>
          <w:lang w:val="en-GB"/>
        </w:rPr>
      </w:pPr>
      <w:r>
        <w:rPr>
          <w:lang w:val="en-GB"/>
        </w:rPr>
        <w:t>Slide</w:t>
      </w:r>
      <w:r>
        <w:rPr>
          <w:spacing w:val="1"/>
          <w:lang w:val="en-GB"/>
        </w:rPr>
        <w:t xml:space="preserve"> </w:t>
      </w:r>
      <w:r>
        <w:rPr>
          <w:spacing w:val="-10"/>
          <w:lang w:val="en-GB"/>
        </w:rPr>
        <w:t>16</w:t>
      </w:r>
    </w:p>
    <w:p>
      <w:pPr>
        <w:pStyle w:val="BodyText"/>
        <w:spacing w:before="173" w:line="252" w:lineRule="auto"/>
        <w:ind w:right="110"/>
        <w:jc w:val="both"/>
        <w:rPr>
          <w:lang w:val="en-GB"/>
        </w:rPr>
      </w:pPr>
      <w:r>
        <w:rPr>
          <w:lang w:val="en-GB"/>
        </w:rPr>
        <w:t xml:space="preserve">Let us now look at how teacher educators can adapt the VITbox resources. </w:t>
      </w:r>
    </w:p>
    <w:p>
      <w:pPr>
        <w:pStyle w:val="BodyText"/>
        <w:spacing w:before="173" w:line="252" w:lineRule="auto"/>
        <w:ind w:right="110"/>
        <w:jc w:val="both"/>
        <w:rPr>
          <w:lang w:val="en-GB"/>
        </w:rPr>
      </w:pPr>
      <w:r>
        <w:rPr>
          <w:lang w:val="en-GB"/>
        </w:rPr>
        <w:t>They can change the files, i.e. change the text; they can replace certain recordings or all recordings if they want to alter the audio text; they can add their own slides (or slides from other presentations), they can make their own recording; and finally create a new video.</w:t>
      </w:r>
    </w:p>
    <w:p>
      <w:pPr>
        <w:pStyle w:val="Heading2"/>
        <w:spacing w:before="162"/>
        <w:ind w:left="0"/>
        <w:rPr>
          <w:lang w:val="en-GB"/>
        </w:rPr>
      </w:pPr>
      <w:r>
        <w:rPr>
          <w:lang w:val="en-GB"/>
        </w:rPr>
        <w:t>Slide</w:t>
      </w:r>
      <w:r>
        <w:rPr>
          <w:spacing w:val="1"/>
          <w:lang w:val="en-GB"/>
        </w:rPr>
        <w:t xml:space="preserve"> </w:t>
      </w:r>
      <w:r>
        <w:rPr>
          <w:spacing w:val="-10"/>
          <w:lang w:val="en-GB"/>
        </w:rPr>
        <w:t>17</w:t>
      </w:r>
    </w:p>
    <w:p>
      <w:pPr>
        <w:pStyle w:val="BodyText"/>
        <w:spacing w:before="173" w:line="252" w:lineRule="auto"/>
        <w:ind w:right="110"/>
        <w:jc w:val="both"/>
        <w:rPr>
          <w:lang w:val="en-GB"/>
        </w:rPr>
      </w:pPr>
      <w:r>
        <w:rPr>
          <w:lang w:val="en-GB"/>
        </w:rPr>
        <w:t xml:space="preserve">Let us go back to the module on the action-oriented approach and have a look at the video or PowerPoint explaining the concept in detail. If a teacher educator wants to give a PowerPoint presentation in the seminar room, he or she can download the unrecorded PowerPoint and adapt it to the needs of the specific target group. </w:t>
      </w:r>
    </w:p>
    <w:p>
      <w:pPr>
        <w:pStyle w:val="Heading2"/>
        <w:spacing w:before="162"/>
        <w:ind w:left="0"/>
        <w:rPr>
          <w:lang w:val="en-GB"/>
        </w:rPr>
      </w:pPr>
      <w:r>
        <w:rPr>
          <w:lang w:val="en-GB"/>
        </w:rPr>
        <w:t>Slide</w:t>
      </w:r>
      <w:r>
        <w:rPr>
          <w:spacing w:val="1"/>
          <w:lang w:val="en-GB"/>
        </w:rPr>
        <w:t xml:space="preserve"> </w:t>
      </w:r>
      <w:r>
        <w:rPr>
          <w:spacing w:val="-10"/>
          <w:lang w:val="en-GB"/>
        </w:rPr>
        <w:t>18</w:t>
      </w:r>
    </w:p>
    <w:p>
      <w:pPr>
        <w:pStyle w:val="BodyText"/>
        <w:spacing w:before="173" w:line="252" w:lineRule="auto"/>
        <w:ind w:right="110"/>
        <w:jc w:val="both"/>
        <w:rPr>
          <w:lang w:val="en-GB"/>
        </w:rPr>
      </w:pPr>
      <w:r>
        <w:rPr>
          <w:lang w:val="en-GB"/>
        </w:rPr>
        <w:t>If the teacher educator, however, wants to alter the video, he or she can download the recorded PowerPoint with voice-over and replace or adapt the recordings.</w:t>
      </w:r>
    </w:p>
    <w:p>
      <w:pPr>
        <w:rPr>
          <w:b/>
          <w:bCs/>
          <w:sz w:val="24"/>
          <w:szCs w:val="24"/>
          <w:lang w:val="en-GB"/>
        </w:rPr>
      </w:pPr>
      <w:r>
        <w:rPr>
          <w:lang w:val="en-GB"/>
        </w:rPr>
        <w:br w:type="page"/>
      </w:r>
    </w:p>
    <w:p>
      <w:pPr>
        <w:pStyle w:val="Heading2"/>
        <w:spacing w:before="162"/>
        <w:ind w:left="0"/>
        <w:rPr>
          <w:lang w:val="en-GB"/>
        </w:rPr>
      </w:pPr>
      <w:r>
        <w:rPr>
          <w:lang w:val="en-GB"/>
        </w:rPr>
        <w:lastRenderedPageBreak/>
        <w:t>Slide</w:t>
      </w:r>
      <w:r>
        <w:rPr>
          <w:spacing w:val="1"/>
          <w:lang w:val="en-GB"/>
        </w:rPr>
        <w:t xml:space="preserve"> </w:t>
      </w:r>
      <w:r>
        <w:rPr>
          <w:spacing w:val="-10"/>
          <w:lang w:val="en-GB"/>
        </w:rPr>
        <w:t>19</w:t>
      </w:r>
    </w:p>
    <w:p>
      <w:pPr>
        <w:pStyle w:val="BodyText"/>
        <w:spacing w:before="173" w:line="252" w:lineRule="auto"/>
        <w:ind w:right="110"/>
        <w:jc w:val="both"/>
        <w:rPr>
          <w:lang w:val="en-GB"/>
        </w:rPr>
      </w:pPr>
      <w:r>
        <w:rPr>
          <w:lang w:val="en-GB"/>
        </w:rPr>
        <w:t xml:space="preserve">If the VITbox resources seem to be useful in your context, have a look at the different modules and choose the resources that are useful for your activities in teacher education and professional development programmes. </w:t>
      </w:r>
    </w:p>
    <w:p>
      <w:pPr>
        <w:pStyle w:val="BodyText"/>
        <w:spacing w:before="173" w:line="252" w:lineRule="auto"/>
        <w:ind w:right="110"/>
        <w:jc w:val="both"/>
        <w:rPr>
          <w:lang w:val="en-GB"/>
        </w:rPr>
      </w:pPr>
      <w:r>
        <w:rPr>
          <w:lang w:val="en-GB"/>
        </w:rPr>
        <w:t xml:space="preserve">You can download the files that are of interest to you, and then adapt them to your individual needs and to the needs of your workshop or seminar participants. </w:t>
      </w:r>
    </w:p>
    <w:p>
      <w:pPr>
        <w:pStyle w:val="BodyText"/>
        <w:spacing w:before="173" w:line="252" w:lineRule="auto"/>
        <w:ind w:right="110"/>
        <w:jc w:val="both"/>
        <w:rPr>
          <w:lang w:val="en-GB"/>
        </w:rPr>
      </w:pPr>
      <w:r>
        <w:rPr>
          <w:lang w:val="en-GB"/>
        </w:rPr>
        <w:t>The following videos and PowerPoints of this module explain in more detail how to use and how to adapt the VITbox resources.</w:t>
      </w:r>
    </w:p>
    <w:p>
      <w:pPr>
        <w:pStyle w:val="Heading2"/>
        <w:spacing w:before="162"/>
        <w:ind w:left="0"/>
        <w:rPr>
          <w:lang w:val="en-GB"/>
        </w:rPr>
      </w:pPr>
      <w:r>
        <w:rPr>
          <w:lang w:val="en-GB"/>
        </w:rPr>
        <w:t>Slide</w:t>
      </w:r>
      <w:r>
        <w:rPr>
          <w:spacing w:val="1"/>
          <w:lang w:val="en-GB"/>
        </w:rPr>
        <w:t xml:space="preserve"> </w:t>
      </w:r>
      <w:r>
        <w:rPr>
          <w:spacing w:val="-10"/>
          <w:lang w:val="en-GB"/>
        </w:rPr>
        <w:t>20</w:t>
      </w:r>
    </w:p>
    <w:p>
      <w:pPr>
        <w:pStyle w:val="BodyText"/>
        <w:spacing w:before="173" w:line="252" w:lineRule="auto"/>
        <w:ind w:right="110"/>
        <w:jc w:val="both"/>
        <w:rPr>
          <w:lang w:val="en-GB"/>
        </w:rPr>
      </w:pPr>
      <w:r>
        <w:rPr>
          <w:lang w:val="en-GB"/>
        </w:rPr>
        <w:t xml:space="preserve">May I now invite you to have a look at the VITbox resources, and to use and adapt them to your needs. We hope that they will be useful in your contexts and help to familiarise colleagues, teachers or teacher trainees with the principles and resources available in the CEFR Companion Volume and on the Council of Europe’s CEFR website at: </w:t>
      </w:r>
      <w:r>
        <w:rPr>
          <w:lang w:val="en-GB"/>
        </w:rPr>
        <w:tab/>
      </w:r>
      <w:r>
        <w:rPr>
          <w:lang w:val="en-GB"/>
        </w:rPr>
        <w:br/>
      </w:r>
      <w:hyperlink r:id="rId8" w:history="1">
        <w:r>
          <w:rPr>
            <w:rStyle w:val="Hyperlink"/>
            <w:lang w:val="en-GB"/>
          </w:rPr>
          <w:t>https://www.coe.int/en/web/common-european-framework-reference-languages</w:t>
        </w:r>
      </w:hyperlink>
      <w:r>
        <w:rPr>
          <w:lang w:val="en-GB"/>
        </w:rPr>
        <w:t xml:space="preserve"> </w:t>
      </w:r>
    </w:p>
    <w:p>
      <w:pPr>
        <w:pStyle w:val="BodyText"/>
        <w:ind w:left="709" w:hanging="597"/>
        <w:rPr>
          <w:lang w:val="en-GB"/>
        </w:rPr>
      </w:pPr>
    </w:p>
    <w:p>
      <w:pPr>
        <w:pStyle w:val="BodyText"/>
        <w:ind w:left="709" w:hanging="597"/>
        <w:rPr>
          <w:lang w:val="en-GB"/>
        </w:rPr>
        <w:sectPr>
          <w:headerReference w:type="even" r:id="rId9"/>
          <w:headerReference w:type="default" r:id="rId10"/>
          <w:footerReference w:type="default" r:id="rId11"/>
          <w:headerReference w:type="first" r:id="rId12"/>
          <w:footerReference w:type="first" r:id="rId13"/>
          <w:type w:val="continuous"/>
          <w:pgSz w:w="11910" w:h="16840"/>
          <w:pgMar w:top="1700" w:right="1020" w:bottom="1420" w:left="1020" w:header="255" w:footer="425" w:gutter="0"/>
          <w:pgNumType w:start="1"/>
          <w:cols w:space="720"/>
          <w:titlePg/>
          <w:docGrid w:linePitch="299"/>
        </w:sectPr>
      </w:pPr>
    </w:p>
    <w:p>
      <w:pPr>
        <w:pStyle w:val="Heading1"/>
        <w:spacing w:line="252" w:lineRule="auto"/>
        <w:ind w:left="0"/>
        <w:rPr>
          <w:lang w:val="en-GB"/>
        </w:rPr>
      </w:pPr>
      <w:bookmarkStart w:id="4" w:name="Video_2._Innovative_aspects_of_the_Compa"/>
      <w:bookmarkEnd w:id="4"/>
      <w:r>
        <w:rPr>
          <w:lang w:val="en-GB"/>
        </w:rPr>
        <w:lastRenderedPageBreak/>
        <w:t>Video</w:t>
      </w:r>
      <w:r>
        <w:rPr>
          <w:spacing w:val="-6"/>
          <w:lang w:val="en-GB"/>
        </w:rPr>
        <w:t xml:space="preserve"> </w:t>
      </w:r>
      <w:r>
        <w:rPr>
          <w:lang w:val="en-GB"/>
        </w:rPr>
        <w:t>2.</w:t>
      </w:r>
      <w:r>
        <w:rPr>
          <w:spacing w:val="-3"/>
          <w:lang w:val="en-GB"/>
        </w:rPr>
        <w:t xml:space="preserve"> </w:t>
      </w:r>
      <w:r>
        <w:rPr>
          <w:lang w:val="en-GB"/>
        </w:rPr>
        <w:t>How to use the VITbox files for professional development activities</w:t>
      </w:r>
    </w:p>
    <w:p>
      <w:pPr>
        <w:pStyle w:val="Heading2"/>
        <w:spacing w:before="277"/>
        <w:rPr>
          <w:lang w:val="en-GB"/>
        </w:rPr>
      </w:pPr>
      <w:r>
        <w:rPr>
          <w:lang w:val="en-GB"/>
        </w:rPr>
        <w:t>Slide</w:t>
      </w:r>
      <w:r>
        <w:rPr>
          <w:spacing w:val="1"/>
          <w:lang w:val="en-GB"/>
        </w:rPr>
        <w:t xml:space="preserve"> </w:t>
      </w:r>
      <w:r>
        <w:rPr>
          <w:spacing w:val="-10"/>
          <w:lang w:val="en-GB"/>
        </w:rPr>
        <w:t>1</w:t>
      </w:r>
    </w:p>
    <w:p>
      <w:pPr>
        <w:pStyle w:val="BodyText"/>
        <w:spacing w:before="176" w:line="252" w:lineRule="auto"/>
        <w:ind w:right="107"/>
        <w:jc w:val="both"/>
        <w:rPr>
          <w:lang w:val="en-GB"/>
        </w:rPr>
      </w:pPr>
      <w:r>
        <w:rPr>
          <w:lang w:val="en-GB"/>
        </w:rPr>
        <w:t>This video offers ideas on how to use the VITbox resources for professional development purposes, for seminars and workshops in teacher education that aim at familiarising teacher trainees and language teachers with the innovative aspects and with the concepts presented in the CEFR Companion Volume.</w:t>
      </w:r>
    </w:p>
    <w:p>
      <w:pPr>
        <w:pStyle w:val="Heading2"/>
        <w:spacing w:before="277"/>
        <w:rPr>
          <w:lang w:val="en-GB"/>
        </w:rPr>
      </w:pPr>
      <w:r>
        <w:rPr>
          <w:lang w:val="en-GB"/>
        </w:rPr>
        <w:t>Slide</w:t>
      </w:r>
      <w:r>
        <w:rPr>
          <w:spacing w:val="1"/>
          <w:lang w:val="en-GB"/>
        </w:rPr>
        <w:t xml:space="preserve"> </w:t>
      </w:r>
      <w:r>
        <w:rPr>
          <w:spacing w:val="-10"/>
          <w:lang w:val="en-GB"/>
        </w:rPr>
        <w:t>2</w:t>
      </w:r>
    </w:p>
    <w:p>
      <w:pPr>
        <w:pStyle w:val="BodyText"/>
        <w:spacing w:before="176" w:line="252" w:lineRule="auto"/>
        <w:ind w:right="107"/>
        <w:jc w:val="both"/>
        <w:rPr>
          <w:lang w:val="en-GB"/>
        </w:rPr>
      </w:pPr>
      <w:r>
        <w:rPr>
          <w:lang w:val="en-GB"/>
        </w:rPr>
        <w:t>The aim of such a workshop might be to train language teachers or teacher trainees to develop their own teaching and learning tasks or examination tasks. In this presentation we will address the aspect of developing an examination task as an example.</w:t>
      </w:r>
    </w:p>
    <w:p>
      <w:pPr>
        <w:pStyle w:val="BodyText"/>
        <w:spacing w:before="176" w:line="252" w:lineRule="auto"/>
        <w:ind w:right="107"/>
        <w:jc w:val="both"/>
        <w:rPr>
          <w:lang w:val="en-GB"/>
        </w:rPr>
      </w:pPr>
      <w:r>
        <w:rPr>
          <w:lang w:val="en-GB"/>
        </w:rPr>
        <w:t>It is particularly meaningful to develop task-based examinations that follow an action-oriented approach as this might entail a positive washback effect on teaching and thus facilitate the implementation of the action-oriented approach – both in teaching and in assessment.</w:t>
      </w:r>
    </w:p>
    <w:p>
      <w:pPr>
        <w:pStyle w:val="Heading2"/>
        <w:spacing w:before="158"/>
        <w:rPr>
          <w:lang w:val="en-GB"/>
        </w:rPr>
      </w:pPr>
      <w:r>
        <w:rPr>
          <w:lang w:val="en-GB"/>
        </w:rPr>
        <w:t>Slide</w:t>
      </w:r>
      <w:r>
        <w:rPr>
          <w:spacing w:val="1"/>
          <w:lang w:val="en-GB"/>
        </w:rPr>
        <w:t xml:space="preserve"> </w:t>
      </w:r>
      <w:r>
        <w:rPr>
          <w:spacing w:val="-10"/>
          <w:lang w:val="en-GB"/>
        </w:rPr>
        <w:t>3</w:t>
      </w:r>
    </w:p>
    <w:p>
      <w:pPr>
        <w:pStyle w:val="BodyText"/>
        <w:spacing w:line="252" w:lineRule="auto"/>
        <w:ind w:right="108"/>
        <w:jc w:val="both"/>
        <w:rPr>
          <w:lang w:val="en-GB"/>
        </w:rPr>
      </w:pPr>
      <w:r>
        <w:rPr>
          <w:lang w:val="en-GB"/>
        </w:rPr>
        <w:t>In a workshop on the development of tasks for an examination that follows the action-oriented approach, a teacher educator will first provide the theoretical background. This can be done by providing e.g. an online video from the VITbox resources and asking participants to familiarise themselves with the concept presented in the video.</w:t>
      </w:r>
    </w:p>
    <w:p>
      <w:pPr>
        <w:pStyle w:val="BodyText"/>
        <w:spacing w:line="252" w:lineRule="auto"/>
        <w:ind w:right="108"/>
        <w:jc w:val="both"/>
        <w:rPr>
          <w:lang w:val="en-GB"/>
        </w:rPr>
      </w:pPr>
      <w:r>
        <w:rPr>
          <w:lang w:val="en-GB"/>
        </w:rPr>
        <w:t xml:space="preserve">In a second phase the group will discuss the theoretical aspects, clarify open issues and reflect on the implementation of the approach in their specific contexts. </w:t>
      </w:r>
    </w:p>
    <w:p>
      <w:pPr>
        <w:pStyle w:val="BodyText"/>
        <w:spacing w:line="252" w:lineRule="auto"/>
        <w:ind w:right="108"/>
        <w:jc w:val="both"/>
        <w:rPr>
          <w:lang w:val="en-GB"/>
        </w:rPr>
      </w:pPr>
      <w:r>
        <w:rPr>
          <w:lang w:val="en-GB"/>
        </w:rPr>
        <w:t>In step three, workshop or seminar participants will develop in small groups their own examination tasks. They will start by developing a meaningful scenario relevant to a possible group of learners, i.e. develop an overall task, and then develop build-up tasks addressing, for example, the different language skills.</w:t>
      </w:r>
    </w:p>
    <w:p>
      <w:pPr>
        <w:pStyle w:val="BodyText"/>
        <w:spacing w:line="252" w:lineRule="auto"/>
        <w:ind w:right="108"/>
        <w:jc w:val="both"/>
        <w:rPr>
          <w:lang w:val="en-GB"/>
        </w:rPr>
      </w:pPr>
      <w:r>
        <w:rPr>
          <w:lang w:val="en-GB"/>
        </w:rPr>
        <w:t>They will then present their draft examination to the whole group and collect feedback.</w:t>
      </w:r>
    </w:p>
    <w:p>
      <w:pPr>
        <w:pStyle w:val="BodyText"/>
        <w:spacing w:line="252" w:lineRule="auto"/>
        <w:ind w:right="108"/>
        <w:jc w:val="both"/>
        <w:rPr>
          <w:lang w:val="en-GB"/>
        </w:rPr>
      </w:pPr>
      <w:r>
        <w:rPr>
          <w:lang w:val="en-GB"/>
        </w:rPr>
        <w:t xml:space="preserve">In the final stage they will revise and adapt their examination. </w:t>
      </w:r>
    </w:p>
    <w:p>
      <w:pPr>
        <w:pStyle w:val="BodyText"/>
        <w:spacing w:line="252" w:lineRule="auto"/>
        <w:ind w:right="108"/>
        <w:jc w:val="both"/>
        <w:rPr>
          <w:lang w:val="en-GB"/>
        </w:rPr>
      </w:pPr>
      <w:r>
        <w:rPr>
          <w:lang w:val="en-GB"/>
        </w:rPr>
        <w:t>The five steps are therefore as follows:</w:t>
      </w:r>
    </w:p>
    <w:p>
      <w:pPr>
        <w:pStyle w:val="BodyText"/>
        <w:numPr>
          <w:ilvl w:val="0"/>
          <w:numId w:val="10"/>
        </w:numPr>
        <w:spacing w:line="252" w:lineRule="auto"/>
        <w:ind w:right="108"/>
        <w:jc w:val="both"/>
        <w:rPr>
          <w:lang w:val="de-DE"/>
        </w:rPr>
      </w:pPr>
      <w:r>
        <w:rPr>
          <w:lang w:val="en-GB"/>
        </w:rPr>
        <w:t>Theoretical background: video input</w:t>
      </w:r>
    </w:p>
    <w:p>
      <w:pPr>
        <w:pStyle w:val="BodyText"/>
        <w:numPr>
          <w:ilvl w:val="0"/>
          <w:numId w:val="10"/>
        </w:numPr>
        <w:spacing w:before="80" w:line="252" w:lineRule="auto"/>
        <w:ind w:left="714" w:right="108" w:hanging="357"/>
        <w:jc w:val="both"/>
        <w:rPr>
          <w:lang w:val="de-DE"/>
        </w:rPr>
      </w:pPr>
      <w:r>
        <w:rPr>
          <w:lang w:val="en-GB"/>
        </w:rPr>
        <w:t>Discussion and reflection</w:t>
      </w:r>
    </w:p>
    <w:p>
      <w:pPr>
        <w:pStyle w:val="BodyText"/>
        <w:numPr>
          <w:ilvl w:val="0"/>
          <w:numId w:val="10"/>
        </w:numPr>
        <w:spacing w:before="80" w:line="252" w:lineRule="auto"/>
        <w:ind w:left="714" w:right="108" w:hanging="357"/>
        <w:jc w:val="both"/>
        <w:rPr>
          <w:lang w:val="de-DE"/>
        </w:rPr>
      </w:pPr>
      <w:r>
        <w:rPr>
          <w:lang w:val="en-GB"/>
        </w:rPr>
        <w:t>Hands-on activity</w:t>
      </w:r>
    </w:p>
    <w:p>
      <w:pPr>
        <w:pStyle w:val="BodyText"/>
        <w:numPr>
          <w:ilvl w:val="0"/>
          <w:numId w:val="10"/>
        </w:numPr>
        <w:spacing w:before="80" w:line="252" w:lineRule="auto"/>
        <w:ind w:left="714" w:right="108" w:hanging="357"/>
        <w:jc w:val="both"/>
        <w:rPr>
          <w:lang w:val="de-DE"/>
        </w:rPr>
      </w:pPr>
      <w:r>
        <w:rPr>
          <w:lang w:val="en-GB"/>
        </w:rPr>
        <w:t>Presentations and Feedback</w:t>
      </w:r>
    </w:p>
    <w:p>
      <w:pPr>
        <w:pStyle w:val="BodyText"/>
        <w:numPr>
          <w:ilvl w:val="0"/>
          <w:numId w:val="10"/>
        </w:numPr>
        <w:spacing w:before="80" w:line="252" w:lineRule="auto"/>
        <w:ind w:left="714" w:right="108" w:hanging="357"/>
        <w:jc w:val="both"/>
        <w:rPr>
          <w:lang w:val="de-DE"/>
        </w:rPr>
      </w:pPr>
      <w:r>
        <w:rPr>
          <w:lang w:val="en-GB"/>
        </w:rPr>
        <w:t>Revision</w:t>
      </w:r>
    </w:p>
    <w:p>
      <w:pPr>
        <w:pStyle w:val="BodyText"/>
        <w:spacing w:line="252" w:lineRule="auto"/>
        <w:ind w:right="108"/>
        <w:jc w:val="both"/>
        <w:rPr>
          <w:lang w:val="en-GB"/>
        </w:rPr>
      </w:pPr>
    </w:p>
    <w:p>
      <w:pPr>
        <w:pStyle w:val="Heading2"/>
        <w:rPr>
          <w:lang w:val="en-GB"/>
        </w:rPr>
      </w:pPr>
      <w:r>
        <w:rPr>
          <w:lang w:val="en-GB"/>
        </w:rPr>
        <w:t>Slide</w:t>
      </w:r>
      <w:r>
        <w:rPr>
          <w:spacing w:val="1"/>
          <w:lang w:val="en-GB"/>
        </w:rPr>
        <w:t xml:space="preserve"> </w:t>
      </w:r>
      <w:r>
        <w:rPr>
          <w:spacing w:val="-10"/>
          <w:lang w:val="en-GB"/>
        </w:rPr>
        <w:t>4</w:t>
      </w:r>
    </w:p>
    <w:p>
      <w:pPr>
        <w:pStyle w:val="BodyText"/>
        <w:spacing w:line="252" w:lineRule="auto"/>
        <w:ind w:right="108"/>
        <w:jc w:val="both"/>
        <w:rPr>
          <w:lang w:val="en-GB"/>
        </w:rPr>
      </w:pPr>
      <w:r>
        <w:rPr>
          <w:lang w:val="en-GB"/>
        </w:rPr>
        <w:t xml:space="preserve">For managing </w:t>
      </w:r>
      <w:proofErr w:type="gramStart"/>
      <w:r>
        <w:rPr>
          <w:lang w:val="en-GB"/>
        </w:rPr>
        <w:t>successfully</w:t>
      </w:r>
      <w:proofErr w:type="gramEnd"/>
      <w:r>
        <w:rPr>
          <w:lang w:val="en-GB"/>
        </w:rPr>
        <w:t xml:space="preserve"> a workshop or seminar the teacher educator can use the VITbox resources in the preparation phase, and carry out the following steps to put together the necessary resources for the workshop or seminar, assess them and finally revise them for a similar workshop in the future:</w:t>
      </w:r>
    </w:p>
    <w:p>
      <w:pPr>
        <w:pStyle w:val="BodyText"/>
        <w:numPr>
          <w:ilvl w:val="0"/>
          <w:numId w:val="11"/>
        </w:numPr>
        <w:spacing w:line="252" w:lineRule="auto"/>
        <w:ind w:right="108"/>
        <w:jc w:val="both"/>
        <w:rPr>
          <w:lang w:val="de-DE"/>
        </w:rPr>
      </w:pPr>
      <w:r>
        <w:rPr>
          <w:lang w:val="en-GB"/>
        </w:rPr>
        <w:t>Choosing useful VITbox files</w:t>
      </w:r>
    </w:p>
    <w:p>
      <w:pPr>
        <w:pStyle w:val="BodyText"/>
        <w:numPr>
          <w:ilvl w:val="0"/>
          <w:numId w:val="11"/>
        </w:numPr>
        <w:spacing w:line="252" w:lineRule="auto"/>
        <w:ind w:right="108"/>
        <w:jc w:val="both"/>
        <w:rPr>
          <w:lang w:val="de-DE"/>
        </w:rPr>
      </w:pPr>
      <w:r>
        <w:rPr>
          <w:lang w:val="en-GB"/>
        </w:rPr>
        <w:t>Adapting the files</w:t>
      </w:r>
    </w:p>
    <w:p>
      <w:pPr>
        <w:pStyle w:val="BodyText"/>
        <w:numPr>
          <w:ilvl w:val="0"/>
          <w:numId w:val="11"/>
        </w:numPr>
        <w:spacing w:line="252" w:lineRule="auto"/>
        <w:ind w:right="108"/>
        <w:jc w:val="both"/>
        <w:rPr>
          <w:lang w:val="de-DE"/>
        </w:rPr>
      </w:pPr>
      <w:r>
        <w:rPr>
          <w:lang w:val="en-GB"/>
        </w:rPr>
        <w:t>Creating additional resources</w:t>
      </w:r>
    </w:p>
    <w:p>
      <w:pPr>
        <w:pStyle w:val="BodyText"/>
        <w:numPr>
          <w:ilvl w:val="0"/>
          <w:numId w:val="11"/>
        </w:numPr>
        <w:spacing w:line="252" w:lineRule="auto"/>
        <w:ind w:right="108"/>
        <w:jc w:val="both"/>
        <w:rPr>
          <w:lang w:val="de-DE"/>
        </w:rPr>
      </w:pPr>
      <w:r>
        <w:rPr>
          <w:lang w:val="en-GB"/>
        </w:rPr>
        <w:t>Using the files</w:t>
      </w:r>
    </w:p>
    <w:p>
      <w:pPr>
        <w:pStyle w:val="BodyText"/>
        <w:numPr>
          <w:ilvl w:val="0"/>
          <w:numId w:val="11"/>
        </w:numPr>
        <w:spacing w:line="252" w:lineRule="auto"/>
        <w:ind w:right="108"/>
        <w:jc w:val="both"/>
        <w:rPr>
          <w:lang w:val="de-DE"/>
        </w:rPr>
      </w:pPr>
      <w:r>
        <w:rPr>
          <w:lang w:val="en-GB"/>
        </w:rPr>
        <w:t>Collecting feedback</w:t>
      </w:r>
    </w:p>
    <w:p>
      <w:pPr>
        <w:pStyle w:val="BodyText"/>
        <w:numPr>
          <w:ilvl w:val="0"/>
          <w:numId w:val="11"/>
        </w:numPr>
        <w:spacing w:line="252" w:lineRule="auto"/>
        <w:ind w:right="108"/>
        <w:jc w:val="both"/>
        <w:rPr>
          <w:lang w:val="de-DE"/>
        </w:rPr>
      </w:pPr>
      <w:r>
        <w:rPr>
          <w:lang w:val="en-GB"/>
        </w:rPr>
        <w:t>Revising the resources</w:t>
      </w:r>
    </w:p>
    <w:p>
      <w:pPr>
        <w:pStyle w:val="BodyText"/>
        <w:spacing w:line="252" w:lineRule="auto"/>
        <w:ind w:right="108"/>
        <w:jc w:val="both"/>
        <w:rPr>
          <w:lang w:val="en-GB"/>
        </w:rPr>
      </w:pPr>
    </w:p>
    <w:p>
      <w:pPr>
        <w:pStyle w:val="Heading2"/>
        <w:rPr>
          <w:lang w:val="en-GB"/>
        </w:rPr>
      </w:pPr>
      <w:r>
        <w:rPr>
          <w:lang w:val="en-GB"/>
        </w:rPr>
        <w:t>Slide</w:t>
      </w:r>
      <w:r>
        <w:rPr>
          <w:spacing w:val="1"/>
          <w:lang w:val="en-GB"/>
        </w:rPr>
        <w:t xml:space="preserve"> </w:t>
      </w:r>
      <w:r>
        <w:rPr>
          <w:spacing w:val="-10"/>
          <w:lang w:val="en-GB"/>
        </w:rPr>
        <w:t>5</w:t>
      </w:r>
    </w:p>
    <w:p>
      <w:pPr>
        <w:pStyle w:val="BodyText"/>
        <w:spacing w:line="252" w:lineRule="auto"/>
        <w:ind w:right="108"/>
        <w:jc w:val="both"/>
        <w:rPr>
          <w:lang w:val="en-GB"/>
        </w:rPr>
      </w:pPr>
      <w:r>
        <w:rPr>
          <w:lang w:val="en-GB"/>
        </w:rPr>
        <w:t>In this presentation we will focus on two of these steps, i.e.:</w:t>
      </w:r>
    </w:p>
    <w:p>
      <w:pPr>
        <w:pStyle w:val="BodyText"/>
        <w:numPr>
          <w:ilvl w:val="0"/>
          <w:numId w:val="12"/>
        </w:numPr>
        <w:spacing w:line="252" w:lineRule="auto"/>
        <w:ind w:right="108"/>
        <w:jc w:val="both"/>
        <w:rPr>
          <w:lang w:val="de-DE"/>
        </w:rPr>
      </w:pPr>
      <w:r>
        <w:rPr>
          <w:lang w:val="en-GB"/>
        </w:rPr>
        <w:t>Choosing useful VITbox files</w:t>
      </w:r>
    </w:p>
    <w:p>
      <w:pPr>
        <w:pStyle w:val="BodyText"/>
        <w:numPr>
          <w:ilvl w:val="0"/>
          <w:numId w:val="12"/>
        </w:numPr>
        <w:spacing w:line="252" w:lineRule="auto"/>
        <w:ind w:right="108"/>
        <w:jc w:val="both"/>
        <w:rPr>
          <w:color w:val="C4BC96" w:themeColor="background2" w:themeShade="BF"/>
          <w:lang w:val="de-DE"/>
        </w:rPr>
      </w:pPr>
      <w:r>
        <w:rPr>
          <w:color w:val="C4BC96" w:themeColor="background2" w:themeShade="BF"/>
          <w:lang w:val="en-GB"/>
        </w:rPr>
        <w:t>Adapting the files</w:t>
      </w:r>
    </w:p>
    <w:p>
      <w:pPr>
        <w:pStyle w:val="BodyText"/>
        <w:numPr>
          <w:ilvl w:val="0"/>
          <w:numId w:val="12"/>
        </w:numPr>
        <w:spacing w:line="252" w:lineRule="auto"/>
        <w:ind w:right="108"/>
        <w:jc w:val="both"/>
        <w:rPr>
          <w:color w:val="C4BC96" w:themeColor="background2" w:themeShade="BF"/>
          <w:lang w:val="de-DE"/>
        </w:rPr>
      </w:pPr>
      <w:r>
        <w:rPr>
          <w:color w:val="C4BC96" w:themeColor="background2" w:themeShade="BF"/>
          <w:lang w:val="en-GB"/>
        </w:rPr>
        <w:t>Creating additional resources</w:t>
      </w:r>
    </w:p>
    <w:p>
      <w:pPr>
        <w:pStyle w:val="BodyText"/>
        <w:numPr>
          <w:ilvl w:val="0"/>
          <w:numId w:val="12"/>
        </w:numPr>
        <w:spacing w:line="252" w:lineRule="auto"/>
        <w:ind w:right="108"/>
        <w:jc w:val="both"/>
        <w:rPr>
          <w:lang w:val="de-DE"/>
        </w:rPr>
      </w:pPr>
      <w:r>
        <w:rPr>
          <w:lang w:val="en-GB"/>
        </w:rPr>
        <w:t>Using the files</w:t>
      </w:r>
    </w:p>
    <w:p>
      <w:pPr>
        <w:pStyle w:val="BodyText"/>
        <w:numPr>
          <w:ilvl w:val="0"/>
          <w:numId w:val="12"/>
        </w:numPr>
        <w:spacing w:line="252" w:lineRule="auto"/>
        <w:ind w:right="108"/>
        <w:jc w:val="both"/>
        <w:rPr>
          <w:color w:val="C4BC96" w:themeColor="background2" w:themeShade="BF"/>
          <w:lang w:val="de-DE"/>
        </w:rPr>
      </w:pPr>
      <w:r>
        <w:rPr>
          <w:color w:val="C4BC96" w:themeColor="background2" w:themeShade="BF"/>
          <w:lang w:val="en-GB"/>
        </w:rPr>
        <w:t>Collecting feedback</w:t>
      </w:r>
    </w:p>
    <w:p>
      <w:pPr>
        <w:pStyle w:val="BodyText"/>
        <w:numPr>
          <w:ilvl w:val="0"/>
          <w:numId w:val="12"/>
        </w:numPr>
        <w:spacing w:line="252" w:lineRule="auto"/>
        <w:ind w:right="108"/>
        <w:jc w:val="both"/>
        <w:rPr>
          <w:color w:val="C4BC96" w:themeColor="background2" w:themeShade="BF"/>
          <w:lang w:val="de-DE"/>
        </w:rPr>
      </w:pPr>
      <w:r>
        <w:rPr>
          <w:color w:val="C4BC96" w:themeColor="background2" w:themeShade="BF"/>
          <w:lang w:val="en-GB"/>
        </w:rPr>
        <w:t>Revising the resources</w:t>
      </w:r>
    </w:p>
    <w:p>
      <w:pPr>
        <w:pStyle w:val="BodyText"/>
        <w:spacing w:line="252" w:lineRule="auto"/>
        <w:ind w:right="108"/>
        <w:jc w:val="both"/>
        <w:rPr>
          <w:lang w:val="en-GB"/>
        </w:rPr>
      </w:pPr>
      <w:r>
        <w:rPr>
          <w:lang w:val="en-GB"/>
        </w:rPr>
        <w:t>In an additional video we will provide ideas on how to adapt the VITbox files and how to create additional resources.</w:t>
      </w:r>
    </w:p>
    <w:p>
      <w:pPr>
        <w:pStyle w:val="Heading2"/>
        <w:rPr>
          <w:lang w:val="en-GB"/>
        </w:rPr>
      </w:pPr>
      <w:r>
        <w:rPr>
          <w:lang w:val="en-GB"/>
        </w:rPr>
        <w:t>Slide</w:t>
      </w:r>
      <w:r>
        <w:rPr>
          <w:spacing w:val="1"/>
          <w:lang w:val="en-GB"/>
        </w:rPr>
        <w:t xml:space="preserve"> </w:t>
      </w:r>
      <w:r>
        <w:rPr>
          <w:spacing w:val="-10"/>
          <w:lang w:val="en-GB"/>
        </w:rPr>
        <w:t>6</w:t>
      </w:r>
    </w:p>
    <w:p>
      <w:pPr>
        <w:pStyle w:val="BodyText"/>
        <w:spacing w:line="252" w:lineRule="auto"/>
        <w:ind w:right="110"/>
        <w:jc w:val="both"/>
        <w:rPr>
          <w:lang w:val="en-GB"/>
        </w:rPr>
      </w:pPr>
      <w:r>
        <w:rPr>
          <w:lang w:val="en-GB"/>
        </w:rPr>
        <w:t>As, in our example, the focus of the teacher education workshop is on developing a task-based examination where the workshop participants apply the action-oriented approach, the VITbox module on the “Action-oriented approach and the learner as a social agent” can be used in preparation of the workshop.</w:t>
      </w:r>
    </w:p>
    <w:p>
      <w:pPr>
        <w:pStyle w:val="Heading2"/>
        <w:spacing w:before="159"/>
        <w:ind w:left="142"/>
        <w:rPr>
          <w:lang w:val="en-GB"/>
        </w:rPr>
      </w:pPr>
    </w:p>
    <w:p>
      <w:pPr>
        <w:rPr>
          <w:b/>
          <w:bCs/>
          <w:sz w:val="24"/>
          <w:szCs w:val="24"/>
          <w:lang w:val="en-GB"/>
        </w:rPr>
      </w:pPr>
      <w:r>
        <w:rPr>
          <w:lang w:val="en-GB"/>
        </w:rPr>
        <w:br w:type="page"/>
      </w:r>
    </w:p>
    <w:p>
      <w:pPr>
        <w:pStyle w:val="Heading2"/>
        <w:spacing w:before="159"/>
        <w:ind w:left="142"/>
        <w:rPr>
          <w:lang w:val="en-GB"/>
        </w:rPr>
      </w:pPr>
      <w:r>
        <w:rPr>
          <w:lang w:val="en-GB"/>
        </w:rPr>
        <w:lastRenderedPageBreak/>
        <w:t>Slide</w:t>
      </w:r>
      <w:r>
        <w:rPr>
          <w:spacing w:val="1"/>
          <w:lang w:val="en-GB"/>
        </w:rPr>
        <w:t xml:space="preserve"> </w:t>
      </w:r>
      <w:r>
        <w:rPr>
          <w:spacing w:val="-10"/>
          <w:lang w:val="en-GB"/>
        </w:rPr>
        <w:t>7</w:t>
      </w:r>
    </w:p>
    <w:p>
      <w:pPr>
        <w:pStyle w:val="BodyText"/>
        <w:spacing w:before="179" w:line="252" w:lineRule="auto"/>
        <w:ind w:right="108"/>
        <w:jc w:val="both"/>
        <w:rPr>
          <w:lang w:val="en-GB"/>
        </w:rPr>
      </w:pPr>
      <w:r>
        <w:rPr>
          <w:lang w:val="en-GB"/>
        </w:rPr>
        <w:t>As the main focus of the workshop is on the action-oriented approach, the teacher educator might not want to use the introductory video as it provides only a rather general overview of the topic. Instead he or she might use the video presenting the action-oriented approach in detail to cover the key principles of the action-oriented approach and make sure that workshop participants understand the approach correctly. He or she may then also use the task template and the checklist.</w:t>
      </w:r>
    </w:p>
    <w:p>
      <w:pPr>
        <w:pStyle w:val="Heading2"/>
        <w:spacing w:before="159"/>
        <w:rPr>
          <w:lang w:val="en-GB"/>
        </w:rPr>
      </w:pPr>
      <w:r>
        <w:rPr>
          <w:lang w:val="en-GB"/>
        </w:rPr>
        <w:t>Slide</w:t>
      </w:r>
      <w:r>
        <w:rPr>
          <w:spacing w:val="1"/>
          <w:lang w:val="en-GB"/>
        </w:rPr>
        <w:t xml:space="preserve"> </w:t>
      </w:r>
      <w:r>
        <w:rPr>
          <w:spacing w:val="-10"/>
          <w:lang w:val="en-GB"/>
        </w:rPr>
        <w:t>8</w:t>
      </w:r>
    </w:p>
    <w:p>
      <w:pPr>
        <w:pStyle w:val="BodyText"/>
        <w:spacing w:before="160" w:line="252" w:lineRule="auto"/>
        <w:ind w:right="111"/>
        <w:jc w:val="both"/>
        <w:rPr>
          <w:lang w:val="en-GB"/>
        </w:rPr>
      </w:pPr>
      <w:r>
        <w:rPr>
          <w:lang w:val="en-GB"/>
        </w:rPr>
        <w:t>The video provides the theoretical background. The teacher educator can ask workshop participants to watch the video prior to the workshop allowing the group to start the workshop activities well prepared, with all participants being familiar with the key principles of the action-oriented approach at the start of the workshop.</w:t>
      </w:r>
    </w:p>
    <w:p>
      <w:pPr>
        <w:pStyle w:val="BodyText"/>
        <w:spacing w:before="160" w:line="252" w:lineRule="auto"/>
        <w:ind w:right="111"/>
        <w:jc w:val="both"/>
        <w:rPr>
          <w:lang w:val="en-GB"/>
        </w:rPr>
      </w:pPr>
      <w:r>
        <w:rPr>
          <w:lang w:val="en-GB"/>
        </w:rPr>
        <w:t>In addition, the teacher educator may invite workshop participants to read Chapter 2 of the CEFR Companion Volume, entitled “Key aspects of the CEFR for teaching and learning” (Council of Europe 2020: 27-45).</w:t>
      </w:r>
    </w:p>
    <w:p>
      <w:pPr>
        <w:pStyle w:val="BodyText"/>
        <w:spacing w:before="160" w:line="252" w:lineRule="auto"/>
        <w:ind w:right="111"/>
        <w:jc w:val="both"/>
        <w:rPr>
          <w:lang w:val="en-GB"/>
        </w:rPr>
      </w:pPr>
      <w:r>
        <w:rPr>
          <w:lang w:val="en-GB"/>
        </w:rPr>
        <w:t xml:space="preserve">By doing so, workshop participants will familiarise themselves with theoretical aspects prior to the workshop. During the workshop the group can then briefly summarise these theoretical aspects and discuss open questions. This guarantees a </w:t>
      </w:r>
      <w:proofErr w:type="gramStart"/>
      <w:r>
        <w:rPr>
          <w:lang w:val="en-GB"/>
        </w:rPr>
        <w:t>well prepared</w:t>
      </w:r>
      <w:proofErr w:type="gramEnd"/>
      <w:r>
        <w:rPr>
          <w:lang w:val="en-GB"/>
        </w:rPr>
        <w:t xml:space="preserve"> start into the workshop activities, and allows participants to have enough time for discussion and reflection but also for the more creative hands-on workshop activities.</w:t>
      </w:r>
    </w:p>
    <w:p>
      <w:pPr>
        <w:pStyle w:val="Heading2"/>
        <w:rPr>
          <w:lang w:val="en-GB"/>
        </w:rPr>
      </w:pPr>
      <w:r>
        <w:rPr>
          <w:lang w:val="en-GB"/>
        </w:rPr>
        <w:t>Slide</w:t>
      </w:r>
      <w:r>
        <w:rPr>
          <w:spacing w:val="1"/>
          <w:lang w:val="en-GB"/>
        </w:rPr>
        <w:t xml:space="preserve"> </w:t>
      </w:r>
      <w:r>
        <w:rPr>
          <w:spacing w:val="-10"/>
          <w:lang w:val="en-GB"/>
        </w:rPr>
        <w:t>9</w:t>
      </w:r>
    </w:p>
    <w:p>
      <w:pPr>
        <w:pStyle w:val="BodyText"/>
        <w:spacing w:before="159"/>
        <w:jc w:val="both"/>
      </w:pPr>
      <w:r>
        <w:rPr>
          <w:lang w:val="en-GB"/>
        </w:rPr>
        <w:t xml:space="preserve">If the format does not allow for pre-workshop activities, the teacher educator might use the PowerPoint without audio recordings and present the key principles, </w:t>
      </w:r>
      <w:proofErr w:type="gramStart"/>
      <w:r>
        <w:rPr>
          <w:lang w:val="en-GB"/>
        </w:rPr>
        <w:t>i.e.</w:t>
      </w:r>
      <w:proofErr w:type="gramEnd"/>
      <w:r>
        <w:rPr>
          <w:lang w:val="en-GB"/>
        </w:rPr>
        <w:t xml:space="preserve"> theoretical aspects of the action-oriented approach, during the workshop. In the second part of the workshop, workshop participants will then discuss open questions before starting the hands-on activities.</w:t>
      </w:r>
    </w:p>
    <w:p>
      <w:pPr>
        <w:pStyle w:val="Heading2"/>
        <w:rPr>
          <w:spacing w:val="1"/>
          <w:lang w:val="en-GB"/>
        </w:rPr>
      </w:pPr>
      <w:r>
        <w:rPr>
          <w:spacing w:val="1"/>
          <w:lang w:val="en-GB"/>
        </w:rPr>
        <w:t>Slide 10</w:t>
      </w:r>
    </w:p>
    <w:p>
      <w:pPr>
        <w:pStyle w:val="BodyText"/>
        <w:spacing w:before="160" w:line="252" w:lineRule="auto"/>
        <w:ind w:right="108"/>
        <w:jc w:val="both"/>
        <w:rPr>
          <w:lang w:val="en-GB"/>
        </w:rPr>
      </w:pPr>
      <w:r>
        <w:rPr>
          <w:lang w:val="en-GB"/>
        </w:rPr>
        <w:t>In both cases</w:t>
      </w:r>
      <w:r>
        <w:rPr>
          <w:spacing w:val="-2"/>
          <w:lang w:val="en-GB"/>
        </w:rPr>
        <w:t>, the reflection sheet available on the VITbox website can help to initiate and guide the discussions and to deepen the understanding of the action-oriented approach as workshop participants might come up with different ideas concerning this approach and want to discuss them with their peers and the teacher educator running the workshop.</w:t>
      </w:r>
    </w:p>
    <w:p>
      <w:pPr>
        <w:pStyle w:val="Heading2"/>
        <w:rPr>
          <w:lang w:val="en-GB"/>
        </w:rPr>
      </w:pPr>
      <w:r>
        <w:rPr>
          <w:lang w:val="en-GB"/>
        </w:rPr>
        <w:t>Slide</w:t>
      </w:r>
      <w:r>
        <w:rPr>
          <w:spacing w:val="1"/>
          <w:lang w:val="en-GB"/>
        </w:rPr>
        <w:t xml:space="preserve"> </w:t>
      </w:r>
      <w:r>
        <w:rPr>
          <w:spacing w:val="-5"/>
          <w:lang w:val="en-GB"/>
        </w:rPr>
        <w:t>11</w:t>
      </w:r>
    </w:p>
    <w:p>
      <w:pPr>
        <w:pStyle w:val="BodyText"/>
        <w:jc w:val="both"/>
        <w:rPr>
          <w:lang w:val="en-GB"/>
        </w:rPr>
      </w:pPr>
      <w:r>
        <w:rPr>
          <w:lang w:val="en-GB"/>
        </w:rPr>
        <w:t>When it comes to the hands-on activities of the workshop, the participants will develop their examination, that is an overall task describing the scenario, and the different (build-up) tasks for the different parts of the examination; for example, the parts addressing the four different language skills. Workshop participants can use the task template, which lists the key elements of a good scenario. They can describe their task in more detail using a template for classroom tasks, and once they have finished their draft, they may use the checklist to make sure that all aspects have been addressed.</w:t>
      </w:r>
    </w:p>
    <w:p>
      <w:pPr>
        <w:pStyle w:val="Heading2"/>
        <w:spacing w:before="175"/>
        <w:rPr>
          <w:lang w:val="en-GB"/>
        </w:rPr>
      </w:pPr>
      <w:r>
        <w:rPr>
          <w:lang w:val="en-GB"/>
        </w:rPr>
        <w:lastRenderedPageBreak/>
        <w:t>Slide</w:t>
      </w:r>
      <w:r>
        <w:rPr>
          <w:spacing w:val="1"/>
          <w:lang w:val="en-GB"/>
        </w:rPr>
        <w:t xml:space="preserve"> </w:t>
      </w:r>
      <w:r>
        <w:rPr>
          <w:spacing w:val="-5"/>
          <w:lang w:val="en-GB"/>
        </w:rPr>
        <w:t>12</w:t>
      </w:r>
    </w:p>
    <w:p>
      <w:pPr>
        <w:pStyle w:val="BodyText"/>
        <w:jc w:val="both"/>
        <w:rPr>
          <w:lang w:val="en-GB"/>
        </w:rPr>
      </w:pPr>
      <w:r>
        <w:rPr>
          <w:lang w:val="en-GB"/>
        </w:rPr>
        <w:t>After the groupwork workshop participants will present their draft tasks to the entire group, they will get peer and expert feedback, which will allow them to revise their draft and finalise the examination and the different tasks.</w:t>
      </w:r>
    </w:p>
    <w:p>
      <w:pPr>
        <w:pStyle w:val="BodyText"/>
        <w:jc w:val="both"/>
        <w:rPr>
          <w:lang w:val="en-GB"/>
        </w:rPr>
      </w:pPr>
      <w:r>
        <w:rPr>
          <w:lang w:val="en-GB"/>
        </w:rPr>
        <w:t>On the right, you can see the outcome of group work done during a workshop in January 2024.</w:t>
      </w:r>
    </w:p>
    <w:p>
      <w:pPr>
        <w:pStyle w:val="Heading2"/>
        <w:spacing w:before="175"/>
        <w:rPr>
          <w:lang w:val="en-GB"/>
        </w:rPr>
      </w:pPr>
      <w:r>
        <w:rPr>
          <w:lang w:val="en-GB"/>
        </w:rPr>
        <w:t>Slide</w:t>
      </w:r>
      <w:r>
        <w:rPr>
          <w:spacing w:val="1"/>
          <w:lang w:val="en-GB"/>
        </w:rPr>
        <w:t xml:space="preserve"> </w:t>
      </w:r>
      <w:r>
        <w:rPr>
          <w:spacing w:val="-5"/>
          <w:lang w:val="en-GB"/>
        </w:rPr>
        <w:t>13</w:t>
      </w:r>
    </w:p>
    <w:p>
      <w:pPr>
        <w:pStyle w:val="BodyText"/>
        <w:spacing w:before="172"/>
        <w:rPr>
          <w:lang w:val="en-GB"/>
        </w:rPr>
      </w:pPr>
      <w:r>
        <w:rPr>
          <w:lang w:val="en-GB"/>
        </w:rPr>
        <w:t>After the workshop, the teacher educator will collect feedback on the workshop and on the workshop materials, and will then revise the documents for future professional development activities</w:t>
      </w:r>
      <w:r>
        <w:rPr>
          <w:spacing w:val="-2"/>
          <w:lang w:val="en-GB"/>
        </w:rPr>
        <w:t>.</w:t>
      </w:r>
    </w:p>
    <w:p>
      <w:pPr>
        <w:pStyle w:val="Heading2"/>
        <w:spacing w:before="175"/>
        <w:rPr>
          <w:lang w:val="en-GB"/>
        </w:rPr>
      </w:pPr>
      <w:r>
        <w:rPr>
          <w:lang w:val="en-GB"/>
        </w:rPr>
        <w:t>Slide</w:t>
      </w:r>
      <w:r>
        <w:rPr>
          <w:spacing w:val="1"/>
          <w:lang w:val="en-GB"/>
        </w:rPr>
        <w:t xml:space="preserve"> </w:t>
      </w:r>
      <w:r>
        <w:rPr>
          <w:spacing w:val="-5"/>
          <w:lang w:val="en-GB"/>
        </w:rPr>
        <w:t>14</w:t>
      </w:r>
    </w:p>
    <w:p>
      <w:pPr>
        <w:pStyle w:val="BodyText"/>
        <w:spacing w:line="252" w:lineRule="auto"/>
        <w:ind w:left="113"/>
        <w:rPr>
          <w:spacing w:val="-2"/>
          <w:lang w:val="en-GB"/>
        </w:rPr>
      </w:pPr>
      <w:r>
        <w:rPr>
          <w:spacing w:val="-2"/>
          <w:lang w:val="en-GB"/>
        </w:rPr>
        <w:t>In another VITbox video you will find ideas on how to adapt the VITbox files in preparation of a professional development workshop or a teacher education seminar, and how to create additional resources suitable in your context.</w:t>
      </w:r>
    </w:p>
    <w:p>
      <w:pPr>
        <w:pStyle w:val="Heading2"/>
        <w:spacing w:before="175"/>
        <w:rPr>
          <w:lang w:val="en-GB"/>
        </w:rPr>
      </w:pPr>
      <w:r>
        <w:rPr>
          <w:lang w:val="en-GB"/>
        </w:rPr>
        <w:t>Slide</w:t>
      </w:r>
      <w:r>
        <w:rPr>
          <w:spacing w:val="1"/>
          <w:lang w:val="en-GB"/>
        </w:rPr>
        <w:t xml:space="preserve"> </w:t>
      </w:r>
      <w:r>
        <w:rPr>
          <w:spacing w:val="-5"/>
          <w:lang w:val="en-GB"/>
        </w:rPr>
        <w:t>15</w:t>
      </w:r>
    </w:p>
    <w:p>
      <w:pPr>
        <w:pStyle w:val="BodyText"/>
        <w:spacing w:before="173"/>
        <w:rPr>
          <w:lang w:val="en-GB"/>
        </w:rPr>
      </w:pPr>
      <w:proofErr w:type="gramStart"/>
      <w:r>
        <w:rPr>
          <w:lang w:val="en-GB"/>
        </w:rPr>
        <w:t>So</w:t>
      </w:r>
      <w:proofErr w:type="gramEnd"/>
      <w:r>
        <w:rPr>
          <w:lang w:val="en-GB"/>
        </w:rPr>
        <w:t xml:space="preserve"> the next steps in preparation of a workshop are:</w:t>
      </w:r>
    </w:p>
    <w:p>
      <w:pPr>
        <w:pStyle w:val="BodyText"/>
        <w:numPr>
          <w:ilvl w:val="0"/>
          <w:numId w:val="13"/>
        </w:numPr>
        <w:spacing w:before="173"/>
        <w:rPr>
          <w:lang w:val="de-DE"/>
        </w:rPr>
      </w:pPr>
      <w:r>
        <w:rPr>
          <w:lang w:val="en-GB"/>
        </w:rPr>
        <w:t>adapting the VITbox files</w:t>
      </w:r>
    </w:p>
    <w:p>
      <w:pPr>
        <w:pStyle w:val="BodyText"/>
        <w:numPr>
          <w:ilvl w:val="0"/>
          <w:numId w:val="13"/>
        </w:numPr>
        <w:spacing w:before="173"/>
        <w:rPr>
          <w:lang w:val="de-DE"/>
        </w:rPr>
      </w:pPr>
      <w:r>
        <w:rPr>
          <w:lang w:val="en-GB"/>
        </w:rPr>
        <w:t>creating additional resources</w:t>
      </w:r>
    </w:p>
    <w:p>
      <w:pPr>
        <w:pStyle w:val="BodyText"/>
        <w:numPr>
          <w:ilvl w:val="0"/>
          <w:numId w:val="13"/>
        </w:numPr>
        <w:spacing w:before="173"/>
      </w:pPr>
      <w:r>
        <w:rPr>
          <w:lang w:val="en-GB"/>
        </w:rPr>
        <w:t>creating your own files and resources</w:t>
      </w:r>
    </w:p>
    <w:p>
      <w:pPr>
        <w:pStyle w:val="Heading2"/>
        <w:spacing w:before="175"/>
        <w:rPr>
          <w:lang w:val="en-GB"/>
        </w:rPr>
      </w:pPr>
      <w:r>
        <w:rPr>
          <w:lang w:val="en-GB"/>
        </w:rPr>
        <w:t>Slide</w:t>
      </w:r>
      <w:r>
        <w:rPr>
          <w:spacing w:val="1"/>
          <w:lang w:val="en-GB"/>
        </w:rPr>
        <w:t xml:space="preserve"> </w:t>
      </w:r>
      <w:r>
        <w:rPr>
          <w:spacing w:val="-5"/>
          <w:lang w:val="en-GB"/>
        </w:rPr>
        <w:t>16</w:t>
      </w:r>
    </w:p>
    <w:p>
      <w:pPr>
        <w:pStyle w:val="BodyText"/>
        <w:spacing w:before="173"/>
        <w:rPr>
          <w:lang w:val="en-GB"/>
        </w:rPr>
      </w:pPr>
      <w:r>
        <w:rPr>
          <w:lang w:val="en-GB"/>
        </w:rPr>
        <w:t>References:</w:t>
      </w:r>
    </w:p>
    <w:p>
      <w:pPr>
        <w:pStyle w:val="BodyText"/>
        <w:spacing w:before="173"/>
        <w:rPr>
          <w:lang w:val="en-GB"/>
        </w:rPr>
      </w:pPr>
      <w:r>
        <w:rPr>
          <w:lang w:val="en-GB"/>
        </w:rPr>
        <w:t>Here are the links to the resources mentioned in this presentation:</w:t>
      </w:r>
    </w:p>
    <w:p>
      <w:pPr>
        <w:pStyle w:val="BodyText"/>
        <w:spacing w:before="173"/>
        <w:ind w:left="709" w:hanging="597"/>
        <w:rPr>
          <w:lang w:val="en-GB"/>
        </w:rPr>
      </w:pPr>
      <w:r>
        <w:rPr>
          <w:lang w:val="en-GB"/>
        </w:rPr>
        <w:t xml:space="preserve">Council of Europe. 2020. </w:t>
      </w:r>
      <w:r>
        <w:rPr>
          <w:i/>
          <w:iCs/>
          <w:lang w:val="en-GB"/>
        </w:rPr>
        <w:t>Common European Framework of Reference for Languages: Learning, Teaching, Assessment. Companion volume</w:t>
      </w:r>
      <w:r>
        <w:rPr>
          <w:lang w:val="en-GB"/>
        </w:rPr>
        <w:t>. Strasbourg: Council of Europe Publishing. Available at:</w:t>
      </w:r>
      <w:r>
        <w:rPr>
          <w:lang w:val="en-GB"/>
        </w:rPr>
        <w:br/>
      </w:r>
      <w:hyperlink r:id="rId14" w:history="1">
        <w:r>
          <w:rPr>
            <w:rStyle w:val="Hyperlink"/>
            <w:lang w:val="en-GB"/>
          </w:rPr>
          <w:t>https://rm.coe.int/common-european-framework-of-reference-for-languages-learning-teaching/16809ea0d4</w:t>
        </w:r>
      </w:hyperlink>
      <w:r>
        <w:rPr>
          <w:lang w:val="en-GB"/>
        </w:rPr>
        <w:t xml:space="preserve"> </w:t>
      </w:r>
    </w:p>
    <w:p>
      <w:pPr>
        <w:pStyle w:val="BodyText"/>
        <w:spacing w:before="173"/>
        <w:ind w:left="709" w:hanging="597"/>
        <w:rPr>
          <w:lang w:val="en-GB"/>
        </w:rPr>
      </w:pPr>
      <w:r>
        <w:rPr>
          <w:lang w:val="en-GB"/>
        </w:rPr>
        <w:t>VITbox module on the “Action-oriented approach and the learner as a social agent”; available at:</w:t>
      </w:r>
      <w:r>
        <w:rPr>
          <w:lang w:val="en-GB"/>
        </w:rPr>
        <w:br/>
      </w:r>
      <w:hyperlink r:id="rId15" w:history="1">
        <w:r>
          <w:rPr>
            <w:rStyle w:val="Hyperlink"/>
            <w:lang w:val="en-GB"/>
          </w:rPr>
          <w:t>https://www.ecml.at/ECML-Programme/Programme2020-2023/CEFRCompanionVolumeimplementationtoolbox/Socialagent/tabid/5788/language/en-GB/Default.aspx</w:t>
        </w:r>
      </w:hyperlink>
      <w:r>
        <w:rPr>
          <w:lang w:val="en-GB"/>
        </w:rPr>
        <w:t xml:space="preserve"> </w:t>
      </w:r>
    </w:p>
    <w:p>
      <w:pPr>
        <w:rPr>
          <w:lang w:val="en-GB"/>
        </w:rPr>
        <w:sectPr>
          <w:footerReference w:type="default" r:id="rId16"/>
          <w:pgSz w:w="11910" w:h="16840"/>
          <w:pgMar w:top="2260" w:right="1020" w:bottom="1420" w:left="1020" w:header="451" w:footer="1235" w:gutter="0"/>
          <w:cols w:space="720"/>
        </w:sectPr>
      </w:pPr>
    </w:p>
    <w:p>
      <w:pPr>
        <w:pStyle w:val="Heading1"/>
        <w:spacing w:before="274" w:line="252" w:lineRule="auto"/>
        <w:rPr>
          <w:lang w:val="en-GB"/>
        </w:rPr>
      </w:pPr>
      <w:bookmarkStart w:id="5" w:name="Video_3._Innovative_aspects_of_the_Compa"/>
      <w:bookmarkEnd w:id="5"/>
      <w:r>
        <w:rPr>
          <w:lang w:val="en-GB"/>
        </w:rPr>
        <w:lastRenderedPageBreak/>
        <w:t>Video</w:t>
      </w:r>
      <w:r>
        <w:rPr>
          <w:spacing w:val="-6"/>
          <w:lang w:val="en-GB"/>
        </w:rPr>
        <w:t xml:space="preserve"> </w:t>
      </w:r>
      <w:r>
        <w:rPr>
          <w:lang w:val="en-GB"/>
        </w:rPr>
        <w:t>3.</w:t>
      </w:r>
      <w:r>
        <w:rPr>
          <w:spacing w:val="-3"/>
          <w:lang w:val="en-GB"/>
        </w:rPr>
        <w:t xml:space="preserve"> </w:t>
      </w:r>
      <w:r>
        <w:rPr>
          <w:lang w:val="en-GB"/>
        </w:rPr>
        <w:t>How to adapt the VITbox files and create your own materials</w:t>
      </w:r>
    </w:p>
    <w:p>
      <w:pPr>
        <w:pStyle w:val="Heading2"/>
        <w:spacing w:before="278"/>
        <w:rPr>
          <w:lang w:val="en-GB"/>
        </w:rPr>
      </w:pPr>
      <w:r>
        <w:rPr>
          <w:lang w:val="en-GB"/>
        </w:rPr>
        <w:t>Slide</w:t>
      </w:r>
      <w:r>
        <w:rPr>
          <w:spacing w:val="1"/>
          <w:lang w:val="en-GB"/>
        </w:rPr>
        <w:t xml:space="preserve"> </w:t>
      </w:r>
      <w:r>
        <w:rPr>
          <w:spacing w:val="-10"/>
          <w:lang w:val="en-GB"/>
        </w:rPr>
        <w:t>1</w:t>
      </w:r>
    </w:p>
    <w:p>
      <w:pPr>
        <w:pStyle w:val="BodyText"/>
        <w:rPr>
          <w:lang w:val="en-GB"/>
        </w:rPr>
      </w:pPr>
      <w:r>
        <w:rPr>
          <w:lang w:val="en-GB"/>
        </w:rPr>
        <w:t>This</w:t>
      </w:r>
      <w:r>
        <w:rPr>
          <w:spacing w:val="-2"/>
          <w:lang w:val="en-GB"/>
        </w:rPr>
        <w:t xml:space="preserve"> </w:t>
      </w:r>
      <w:r>
        <w:rPr>
          <w:lang w:val="en-GB"/>
        </w:rPr>
        <w:t>video</w:t>
      </w:r>
      <w:r>
        <w:rPr>
          <w:spacing w:val="-3"/>
          <w:lang w:val="en-GB"/>
        </w:rPr>
        <w:t xml:space="preserve"> </w:t>
      </w:r>
      <w:r>
        <w:rPr>
          <w:lang w:val="en-GB"/>
        </w:rPr>
        <w:t>explains how users can adapt the VITbox files to their individual needs and how they can create their own materials for use in teacher education and professional development</w:t>
      </w:r>
      <w:r>
        <w:rPr>
          <w:spacing w:val="-2"/>
          <w:lang w:val="en-GB"/>
        </w:rPr>
        <w:t>.</w:t>
      </w:r>
    </w:p>
    <w:p>
      <w:pPr>
        <w:pStyle w:val="Heading2"/>
        <w:spacing w:before="175"/>
        <w:rPr>
          <w:lang w:val="en-GB"/>
        </w:rPr>
      </w:pPr>
      <w:r>
        <w:rPr>
          <w:lang w:val="en-GB"/>
        </w:rPr>
        <w:t>Slide</w:t>
      </w:r>
      <w:r>
        <w:rPr>
          <w:spacing w:val="1"/>
          <w:lang w:val="en-GB"/>
        </w:rPr>
        <w:t xml:space="preserve"> </w:t>
      </w:r>
      <w:r>
        <w:rPr>
          <w:spacing w:val="-10"/>
          <w:lang w:val="en-GB"/>
        </w:rPr>
        <w:t>2</w:t>
      </w:r>
    </w:p>
    <w:p>
      <w:pPr>
        <w:pStyle w:val="BodyText"/>
        <w:spacing w:line="252" w:lineRule="auto"/>
        <w:ind w:right="105"/>
        <w:jc w:val="both"/>
        <w:rPr>
          <w:lang w:val="en-GB"/>
        </w:rPr>
      </w:pPr>
      <w:r>
        <w:rPr>
          <w:lang w:val="en-GB"/>
        </w:rPr>
        <w:t>In a previous video we presented the six steps a teacher educator may follow when preparing and running a workshop. We also explained that a teacher educator can choose only certain files from the VITbox resources database and use them in professional development contexts. In this PowerPoint we will now look at how teacher educators can adapt VITbox files and create their own resources.</w:t>
      </w:r>
    </w:p>
    <w:p>
      <w:pPr>
        <w:pStyle w:val="Heading2"/>
        <w:spacing w:before="158"/>
        <w:rPr>
          <w:lang w:val="en-GB"/>
        </w:rPr>
      </w:pPr>
      <w:r>
        <w:rPr>
          <w:lang w:val="en-GB"/>
        </w:rPr>
        <w:t>Slide</w:t>
      </w:r>
      <w:r>
        <w:rPr>
          <w:spacing w:val="1"/>
          <w:lang w:val="en-GB"/>
        </w:rPr>
        <w:t xml:space="preserve"> </w:t>
      </w:r>
      <w:r>
        <w:rPr>
          <w:spacing w:val="-10"/>
          <w:lang w:val="en-GB"/>
        </w:rPr>
        <w:t>3</w:t>
      </w:r>
    </w:p>
    <w:p>
      <w:pPr>
        <w:pStyle w:val="BodyText"/>
        <w:spacing w:line="252" w:lineRule="auto"/>
        <w:ind w:right="108"/>
        <w:jc w:val="both"/>
        <w:rPr>
          <w:lang w:val="en-GB"/>
        </w:rPr>
      </w:pPr>
      <w:r>
        <w:rPr>
          <w:lang w:val="en-GB"/>
        </w:rPr>
        <w:t>When it comes to adapting VITbox resources taken from a specific module teacher educators can change the text, for example on the slides of a PowerPoint; they can replace certain audio texts by their own recordings; they can delete and add slides; and then make their own recording. This way they create their own new video and can use it in their individual professional development contexts.</w:t>
      </w:r>
    </w:p>
    <w:p>
      <w:pPr>
        <w:pStyle w:val="BodyText"/>
        <w:spacing w:line="252" w:lineRule="auto"/>
        <w:ind w:right="108"/>
        <w:jc w:val="both"/>
        <w:rPr>
          <w:lang w:val="en-GB"/>
        </w:rPr>
      </w:pPr>
      <w:r>
        <w:rPr>
          <w:lang w:val="en-GB"/>
        </w:rPr>
        <w:t>If teacher educators want to produce new material, they can, for example, use elements from different VITbox modules, put them together in a new PowerPoint, add additional elements or slides, then re-record audio texts (if necessary) and finally create a new video.</w:t>
      </w:r>
    </w:p>
    <w:p>
      <w:pPr>
        <w:pStyle w:val="BodyText"/>
        <w:spacing w:line="252" w:lineRule="auto"/>
        <w:ind w:right="108"/>
        <w:jc w:val="both"/>
        <w:rPr>
          <w:lang w:val="en-GB"/>
        </w:rPr>
      </w:pPr>
      <w:r>
        <w:rPr>
          <w:lang w:val="en-GB"/>
        </w:rPr>
        <w:t>Of course, teacher educators might as well create a completely new PowerPoint and video on a topic that is not addressed by the VITbox modules, and use this new resource for professional development purposes.</w:t>
      </w:r>
    </w:p>
    <w:p>
      <w:pPr>
        <w:pStyle w:val="Heading2"/>
        <w:rPr>
          <w:lang w:val="en-GB"/>
        </w:rPr>
      </w:pPr>
      <w:r>
        <w:rPr>
          <w:lang w:val="en-GB"/>
        </w:rPr>
        <w:t>Slide</w:t>
      </w:r>
      <w:r>
        <w:rPr>
          <w:spacing w:val="1"/>
          <w:lang w:val="en-GB"/>
        </w:rPr>
        <w:t xml:space="preserve"> </w:t>
      </w:r>
      <w:r>
        <w:rPr>
          <w:spacing w:val="-10"/>
          <w:lang w:val="en-GB"/>
        </w:rPr>
        <w:t>4</w:t>
      </w:r>
    </w:p>
    <w:p>
      <w:pPr>
        <w:pStyle w:val="BodyText"/>
        <w:spacing w:line="252" w:lineRule="auto"/>
        <w:ind w:right="113"/>
        <w:jc w:val="both"/>
        <w:rPr>
          <w:lang w:val="en-GB"/>
        </w:rPr>
      </w:pPr>
      <w:r>
        <w:rPr>
          <w:lang w:val="en-GB"/>
        </w:rPr>
        <w:t>Let us go back to the preparation of a workshop on task development that we discussed in previous VITbox videos of this module, i.e. preparing a workshop that aims at familiarising future teachers with the development of a task-based examination, applying the action-oriented approach.</w:t>
      </w:r>
    </w:p>
    <w:p>
      <w:pPr>
        <w:pStyle w:val="Heading2"/>
        <w:rPr>
          <w:lang w:val="en-GB"/>
        </w:rPr>
      </w:pPr>
      <w:r>
        <w:rPr>
          <w:lang w:val="en-GB"/>
        </w:rPr>
        <w:t>Slide</w:t>
      </w:r>
      <w:r>
        <w:rPr>
          <w:spacing w:val="1"/>
          <w:lang w:val="en-GB"/>
        </w:rPr>
        <w:t xml:space="preserve"> </w:t>
      </w:r>
      <w:r>
        <w:rPr>
          <w:spacing w:val="-10"/>
          <w:lang w:val="en-GB"/>
        </w:rPr>
        <w:t>5</w:t>
      </w:r>
    </w:p>
    <w:p>
      <w:pPr>
        <w:pStyle w:val="BodyText"/>
        <w:rPr>
          <w:lang w:val="en-GB"/>
        </w:rPr>
      </w:pPr>
      <w:r>
        <w:rPr>
          <w:lang w:val="en-GB"/>
        </w:rPr>
        <w:t>So, we go back to the VITbox module on the “Action-oriented approach and the learner as a social agent” on the VITbox website</w:t>
      </w:r>
      <w:r>
        <w:rPr>
          <w:spacing w:val="-2"/>
          <w:lang w:val="en-GB"/>
        </w:rPr>
        <w:t>.</w:t>
      </w:r>
    </w:p>
    <w:p>
      <w:pPr>
        <w:pStyle w:val="Heading2"/>
        <w:spacing w:before="175"/>
        <w:rPr>
          <w:lang w:val="en-GB"/>
        </w:rPr>
      </w:pPr>
      <w:r>
        <w:rPr>
          <w:lang w:val="en-GB"/>
        </w:rPr>
        <w:t>Slide</w:t>
      </w:r>
      <w:r>
        <w:rPr>
          <w:spacing w:val="1"/>
          <w:lang w:val="en-GB"/>
        </w:rPr>
        <w:t xml:space="preserve"> </w:t>
      </w:r>
      <w:r>
        <w:rPr>
          <w:spacing w:val="-10"/>
          <w:lang w:val="en-GB"/>
        </w:rPr>
        <w:t>6</w:t>
      </w:r>
    </w:p>
    <w:p>
      <w:pPr>
        <w:pStyle w:val="BodyText"/>
        <w:spacing w:line="252" w:lineRule="auto"/>
        <w:ind w:right="107"/>
        <w:jc w:val="both"/>
        <w:rPr>
          <w:lang w:val="en-GB"/>
        </w:rPr>
      </w:pPr>
      <w:r>
        <w:rPr>
          <w:lang w:val="en-GB"/>
        </w:rPr>
        <w:t xml:space="preserve">Again, the teacher educator planning the workshop, does not want to use the introductory video, but the video explaining the action-oriented approach in more detail, and then also the task </w:t>
      </w:r>
      <w:r>
        <w:rPr>
          <w:lang w:val="en-GB"/>
        </w:rPr>
        <w:lastRenderedPageBreak/>
        <w:t>template and the checklist.</w:t>
      </w:r>
    </w:p>
    <w:p>
      <w:pPr>
        <w:pStyle w:val="BodyText"/>
        <w:spacing w:line="252" w:lineRule="auto"/>
        <w:ind w:right="107"/>
        <w:jc w:val="both"/>
        <w:rPr>
          <w:lang w:val="en-GB"/>
        </w:rPr>
      </w:pPr>
      <w:r>
        <w:rPr>
          <w:lang w:val="en-GB"/>
        </w:rPr>
        <w:t>The task template and the checklist are Word files, and can therefore be adapted easily, i.e. by downloading them and changing them in Microsoft Word.</w:t>
      </w:r>
    </w:p>
    <w:p>
      <w:pPr>
        <w:pStyle w:val="Heading2"/>
        <w:rPr>
          <w:lang w:val="en-GB"/>
        </w:rPr>
      </w:pPr>
      <w:r>
        <w:rPr>
          <w:lang w:val="en-GB"/>
        </w:rPr>
        <w:t>Slide</w:t>
      </w:r>
      <w:r>
        <w:rPr>
          <w:spacing w:val="1"/>
          <w:lang w:val="en-GB"/>
        </w:rPr>
        <w:t xml:space="preserve"> </w:t>
      </w:r>
      <w:r>
        <w:rPr>
          <w:spacing w:val="-10"/>
          <w:lang w:val="en-GB"/>
        </w:rPr>
        <w:t>7</w:t>
      </w:r>
    </w:p>
    <w:p>
      <w:pPr>
        <w:pStyle w:val="BodyText"/>
        <w:spacing w:line="252" w:lineRule="auto"/>
        <w:ind w:right="106"/>
        <w:jc w:val="both"/>
        <w:rPr>
          <w:lang w:val="en-GB"/>
        </w:rPr>
      </w:pPr>
      <w:r>
        <w:rPr>
          <w:lang w:val="en-GB"/>
        </w:rPr>
        <w:t>In our case, the teacher educator would, however, like to make changes to the video, i.e. the recorded PowerPoint. He or she therefore needs to download the PowerPoint presentation with audio.</w:t>
      </w:r>
    </w:p>
    <w:p>
      <w:pPr>
        <w:pStyle w:val="Heading2"/>
        <w:rPr>
          <w:lang w:val="en-GB"/>
        </w:rPr>
      </w:pPr>
      <w:r>
        <w:rPr>
          <w:lang w:val="en-GB"/>
        </w:rPr>
        <w:t>Slide 8</w:t>
      </w:r>
    </w:p>
    <w:p>
      <w:pPr>
        <w:pStyle w:val="BodyText"/>
        <w:spacing w:before="179" w:line="252" w:lineRule="auto"/>
        <w:ind w:right="110"/>
        <w:jc w:val="both"/>
        <w:rPr>
          <w:lang w:val="en-GB"/>
        </w:rPr>
      </w:pPr>
      <w:r>
        <w:rPr>
          <w:lang w:val="en-GB"/>
        </w:rPr>
        <w:t>If the teacher educator wants to shorten the PowerPoint, as he or she considers certain aspects less important, he or she can simply delete slides, and then make a new video.</w:t>
      </w:r>
    </w:p>
    <w:p>
      <w:pPr>
        <w:pStyle w:val="BodyText"/>
        <w:spacing w:before="179" w:line="252" w:lineRule="auto"/>
        <w:ind w:right="110"/>
        <w:jc w:val="both"/>
        <w:rPr>
          <w:lang w:val="en-GB"/>
        </w:rPr>
      </w:pPr>
      <w:r>
        <w:rPr>
          <w:lang w:val="en-GB"/>
        </w:rPr>
        <w:t>In this case, it is however important to make sure that the audio transition between the previous slide and the next slide that now follows still makes sense. If not, the recording needs to be adapted.</w:t>
      </w:r>
    </w:p>
    <w:p>
      <w:pPr>
        <w:pStyle w:val="Heading2"/>
        <w:rPr>
          <w:lang w:val="en-GB"/>
        </w:rPr>
      </w:pPr>
      <w:r>
        <w:rPr>
          <w:lang w:val="en-GB"/>
        </w:rPr>
        <w:t>Slide</w:t>
      </w:r>
      <w:r>
        <w:rPr>
          <w:spacing w:val="1"/>
          <w:lang w:val="en-GB"/>
        </w:rPr>
        <w:t xml:space="preserve"> </w:t>
      </w:r>
      <w:r>
        <w:rPr>
          <w:spacing w:val="-10"/>
          <w:lang w:val="en-GB"/>
        </w:rPr>
        <w:t>9</w:t>
      </w:r>
    </w:p>
    <w:p>
      <w:pPr>
        <w:pStyle w:val="BodyText"/>
        <w:spacing w:line="252" w:lineRule="auto"/>
        <w:ind w:right="111"/>
        <w:jc w:val="both"/>
        <w:rPr>
          <w:lang w:val="en-GB"/>
        </w:rPr>
      </w:pPr>
      <w:r>
        <w:rPr>
          <w:lang w:val="en-GB"/>
        </w:rPr>
        <w:t>If the teacher educator would like to make changes, he or she needs to adjust the respective slides.</w:t>
      </w:r>
    </w:p>
    <w:p>
      <w:pPr>
        <w:pStyle w:val="BodyText"/>
        <w:spacing w:line="252" w:lineRule="auto"/>
        <w:ind w:right="111"/>
        <w:jc w:val="both"/>
        <w:rPr>
          <w:lang w:val="en-GB"/>
        </w:rPr>
      </w:pPr>
      <w:r>
        <w:rPr>
          <w:lang w:val="en-GB"/>
        </w:rPr>
        <w:t>Let us take an example: If the teacher educator considers this graph presenting the cycle of interrelated teaching and learning activities as too complex, he or she can change the graph and the entire slide.</w:t>
      </w:r>
    </w:p>
    <w:p>
      <w:pPr>
        <w:pStyle w:val="Heading2"/>
        <w:spacing w:before="159"/>
        <w:rPr>
          <w:lang w:val="en-GB"/>
        </w:rPr>
      </w:pPr>
      <w:r>
        <w:rPr>
          <w:lang w:val="en-GB"/>
        </w:rPr>
        <w:t>Slide</w:t>
      </w:r>
      <w:r>
        <w:rPr>
          <w:spacing w:val="1"/>
          <w:lang w:val="en-GB"/>
        </w:rPr>
        <w:t xml:space="preserve"> </w:t>
      </w:r>
      <w:r>
        <w:rPr>
          <w:spacing w:val="-5"/>
          <w:lang w:val="en-GB"/>
        </w:rPr>
        <w:t>10</w:t>
      </w:r>
    </w:p>
    <w:p>
      <w:pPr>
        <w:pStyle w:val="BodyText"/>
        <w:spacing w:line="252" w:lineRule="auto"/>
        <w:ind w:right="107"/>
        <w:jc w:val="both"/>
        <w:rPr>
          <w:lang w:val="en-GB"/>
        </w:rPr>
      </w:pPr>
      <w:r>
        <w:rPr>
          <w:lang w:val="en-GB"/>
        </w:rPr>
        <w:t xml:space="preserve">Instead of using this rather complex graph, he or she might want to present the same idea in a more linear way of visualisation. </w:t>
      </w:r>
    </w:p>
    <w:p>
      <w:pPr>
        <w:pStyle w:val="BodyText"/>
        <w:spacing w:line="252" w:lineRule="auto"/>
        <w:ind w:right="107"/>
        <w:jc w:val="both"/>
        <w:rPr>
          <w:lang w:val="en-GB"/>
        </w:rPr>
      </w:pPr>
      <w:r>
        <w:rPr>
          <w:lang w:val="en-GB"/>
        </w:rPr>
        <w:t>He or she might go back to an earlier slide of the presentation, take the graph representing the learner as a social agent who carries out a classroom activity…</w:t>
      </w:r>
    </w:p>
    <w:p>
      <w:pPr>
        <w:pStyle w:val="Heading2"/>
        <w:spacing w:before="161"/>
        <w:rPr>
          <w:lang w:val="en-GB"/>
        </w:rPr>
      </w:pPr>
      <w:r>
        <w:rPr>
          <w:lang w:val="en-GB"/>
        </w:rPr>
        <w:t>Slide</w:t>
      </w:r>
      <w:r>
        <w:rPr>
          <w:spacing w:val="1"/>
          <w:lang w:val="en-GB"/>
        </w:rPr>
        <w:t xml:space="preserve"> </w:t>
      </w:r>
      <w:r>
        <w:rPr>
          <w:spacing w:val="-5"/>
          <w:lang w:val="en-GB"/>
        </w:rPr>
        <w:t>11</w:t>
      </w:r>
    </w:p>
    <w:p>
      <w:pPr>
        <w:pStyle w:val="BodyText"/>
        <w:spacing w:line="252" w:lineRule="auto"/>
        <w:ind w:right="108"/>
        <w:jc w:val="both"/>
        <w:rPr>
          <w:lang w:val="en-GB"/>
        </w:rPr>
      </w:pPr>
      <w:r>
        <w:rPr>
          <w:lang w:val="en-GB"/>
        </w:rPr>
        <w:t>... and then add the same graph to represent the next activity, i.e. activity 2, and adding arrows to indicate that there will be a third activity or a series of more activities. This way, the teacher educator can visualise the same idea in a different way, which he or she considers easier to understand.</w:t>
      </w:r>
    </w:p>
    <w:p>
      <w:pPr>
        <w:pStyle w:val="Heading2"/>
        <w:spacing w:before="158"/>
        <w:rPr>
          <w:lang w:val="en-GB"/>
        </w:rPr>
      </w:pPr>
      <w:r>
        <w:rPr>
          <w:lang w:val="en-GB"/>
        </w:rPr>
        <w:t>Slide</w:t>
      </w:r>
      <w:r>
        <w:rPr>
          <w:spacing w:val="1"/>
          <w:lang w:val="en-GB"/>
        </w:rPr>
        <w:t xml:space="preserve"> </w:t>
      </w:r>
      <w:r>
        <w:rPr>
          <w:spacing w:val="-5"/>
          <w:lang w:val="en-GB"/>
        </w:rPr>
        <w:t>12</w:t>
      </w:r>
    </w:p>
    <w:p>
      <w:pPr>
        <w:pStyle w:val="BodyText"/>
        <w:spacing w:line="252" w:lineRule="auto"/>
        <w:ind w:right="109"/>
        <w:jc w:val="both"/>
        <w:rPr>
          <w:lang w:val="en-GB"/>
        </w:rPr>
      </w:pPr>
      <w:r>
        <w:rPr>
          <w:lang w:val="en-GB"/>
        </w:rPr>
        <w:t>As a next step, the teacher educator needs to record or re-record the slide with his or her own text</w:t>
      </w:r>
      <w:r>
        <w:rPr>
          <w:spacing w:val="-2"/>
          <w:lang w:val="en-GB"/>
        </w:rPr>
        <w:t>.</w:t>
      </w:r>
    </w:p>
    <w:p>
      <w:pPr>
        <w:pStyle w:val="Heading2"/>
        <w:spacing w:before="162"/>
        <w:rPr>
          <w:lang w:val="en-GB"/>
        </w:rPr>
      </w:pPr>
      <w:r>
        <w:rPr>
          <w:lang w:val="en-GB"/>
        </w:rPr>
        <w:t>Slide</w:t>
      </w:r>
      <w:r>
        <w:rPr>
          <w:spacing w:val="1"/>
          <w:lang w:val="en-GB"/>
        </w:rPr>
        <w:t xml:space="preserve"> </w:t>
      </w:r>
      <w:r>
        <w:rPr>
          <w:spacing w:val="-5"/>
          <w:lang w:val="en-GB"/>
        </w:rPr>
        <w:t>13</w:t>
      </w:r>
    </w:p>
    <w:p>
      <w:pPr>
        <w:pStyle w:val="BodyText"/>
        <w:spacing w:before="172" w:line="252" w:lineRule="auto"/>
        <w:ind w:right="107"/>
        <w:jc w:val="both"/>
        <w:rPr>
          <w:spacing w:val="-2"/>
          <w:lang w:val="en-GB"/>
        </w:rPr>
      </w:pPr>
      <w:r>
        <w:rPr>
          <w:lang w:val="en-GB"/>
        </w:rPr>
        <w:t>When the recording of the new audio text has been completed, the new audio file will appear on the slide: see the icon at the bottom right</w:t>
      </w:r>
      <w:r>
        <w:rPr>
          <w:spacing w:val="-2"/>
          <w:lang w:val="en-GB"/>
        </w:rPr>
        <w:t>.</w:t>
      </w:r>
    </w:p>
    <w:p>
      <w:pPr>
        <w:rPr>
          <w:b/>
          <w:bCs/>
          <w:sz w:val="24"/>
          <w:szCs w:val="24"/>
          <w:lang w:val="en-GB"/>
        </w:rPr>
      </w:pPr>
      <w:r>
        <w:rPr>
          <w:lang w:val="en-GB"/>
        </w:rPr>
        <w:br w:type="page"/>
      </w:r>
    </w:p>
    <w:p>
      <w:pPr>
        <w:pStyle w:val="Heading2"/>
        <w:spacing w:before="162"/>
        <w:rPr>
          <w:lang w:val="en-GB"/>
        </w:rPr>
      </w:pPr>
      <w:r>
        <w:rPr>
          <w:lang w:val="en-GB"/>
        </w:rPr>
        <w:lastRenderedPageBreak/>
        <w:t>Slide</w:t>
      </w:r>
      <w:r>
        <w:rPr>
          <w:spacing w:val="1"/>
          <w:lang w:val="en-GB"/>
        </w:rPr>
        <w:t xml:space="preserve"> </w:t>
      </w:r>
      <w:r>
        <w:rPr>
          <w:spacing w:val="-5"/>
          <w:lang w:val="en-GB"/>
        </w:rPr>
        <w:t>14</w:t>
      </w:r>
    </w:p>
    <w:p>
      <w:pPr>
        <w:pStyle w:val="BodyText"/>
        <w:spacing w:before="172" w:line="252" w:lineRule="auto"/>
        <w:ind w:right="107"/>
        <w:jc w:val="both"/>
        <w:rPr>
          <w:spacing w:val="-2"/>
          <w:lang w:val="en-GB"/>
        </w:rPr>
      </w:pPr>
      <w:r>
        <w:rPr>
          <w:lang w:val="en-GB"/>
        </w:rPr>
        <w:t>Once the recording of all new audio files on the various slides of the PowerPoint has been completed the teacher educator can create his or her new video</w:t>
      </w:r>
      <w:r>
        <w:rPr>
          <w:spacing w:val="-2"/>
          <w:lang w:val="en-GB"/>
        </w:rPr>
        <w:t>.</w:t>
      </w:r>
    </w:p>
    <w:p>
      <w:pPr>
        <w:pStyle w:val="Heading2"/>
        <w:rPr>
          <w:lang w:val="en-GB"/>
        </w:rPr>
      </w:pPr>
      <w:r>
        <w:rPr>
          <w:lang w:val="en-GB"/>
        </w:rPr>
        <w:t>Slide</w:t>
      </w:r>
      <w:r>
        <w:rPr>
          <w:spacing w:val="1"/>
          <w:lang w:val="en-GB"/>
        </w:rPr>
        <w:t xml:space="preserve"> </w:t>
      </w:r>
      <w:r>
        <w:rPr>
          <w:spacing w:val="-5"/>
          <w:lang w:val="en-GB"/>
        </w:rPr>
        <w:t>15</w:t>
      </w:r>
    </w:p>
    <w:p>
      <w:pPr>
        <w:pStyle w:val="BodyText"/>
        <w:rPr>
          <w:lang w:val="en-GB"/>
        </w:rPr>
      </w:pPr>
      <w:r>
        <w:rPr>
          <w:lang w:val="en-GB"/>
        </w:rPr>
        <w:t>And then the new video is ready for use in a professional development programme.</w:t>
      </w:r>
    </w:p>
    <w:p>
      <w:pPr>
        <w:pStyle w:val="Heading2"/>
        <w:rPr>
          <w:lang w:val="en-GB"/>
        </w:rPr>
      </w:pPr>
      <w:r>
        <w:rPr>
          <w:lang w:val="en-GB"/>
        </w:rPr>
        <w:t>Slide</w:t>
      </w:r>
      <w:r>
        <w:rPr>
          <w:spacing w:val="1"/>
          <w:lang w:val="en-GB"/>
        </w:rPr>
        <w:t xml:space="preserve"> </w:t>
      </w:r>
      <w:r>
        <w:rPr>
          <w:spacing w:val="-5"/>
          <w:lang w:val="en-GB"/>
        </w:rPr>
        <w:t>16</w:t>
      </w:r>
    </w:p>
    <w:p>
      <w:pPr>
        <w:pStyle w:val="BodyText"/>
        <w:rPr>
          <w:lang w:val="en-GB"/>
        </w:rPr>
      </w:pPr>
      <w:r>
        <w:rPr>
          <w:lang w:val="en-GB"/>
        </w:rPr>
        <w:t>We have now seen how users can change individual slides and files, and will now look at how users can prepare their own materials using elements from different VITbox modules.</w:t>
      </w:r>
    </w:p>
    <w:p>
      <w:pPr>
        <w:pStyle w:val="BodyText"/>
        <w:jc w:val="both"/>
        <w:rPr>
          <w:lang w:val="en-GB"/>
        </w:rPr>
      </w:pPr>
      <w:r>
        <w:rPr>
          <w:lang w:val="en-GB"/>
        </w:rPr>
        <w:t>Let’s say, a trainer wants to address the concept of mediation in language teaching during his or her workshop. He or she might want to contextualise the aspect of mediation by first introducing the CEFR Companion Volume, i.e. briefly summarising the innovative aspects of the Companion Volume, then provide a short overview of the four modes of communication as language teachers or teacher trainees might not yet be familiar with these four modes, then address the aspect of mediation in language teaching and learning in more detail, and finally provide ideas on how to assess mediation skills.</w:t>
      </w:r>
    </w:p>
    <w:p>
      <w:pPr>
        <w:pStyle w:val="Heading2"/>
        <w:rPr>
          <w:lang w:val="en-GB"/>
        </w:rPr>
      </w:pPr>
      <w:r>
        <w:rPr>
          <w:lang w:val="en-GB"/>
        </w:rPr>
        <w:t>Slide</w:t>
      </w:r>
      <w:r>
        <w:rPr>
          <w:spacing w:val="1"/>
          <w:lang w:val="en-GB"/>
        </w:rPr>
        <w:t xml:space="preserve"> </w:t>
      </w:r>
      <w:r>
        <w:rPr>
          <w:spacing w:val="-5"/>
          <w:lang w:val="en-GB"/>
        </w:rPr>
        <w:t>17</w:t>
      </w:r>
    </w:p>
    <w:p>
      <w:pPr>
        <w:pStyle w:val="BodyText"/>
        <w:jc w:val="both"/>
        <w:rPr>
          <w:lang w:val="en-GB"/>
        </w:rPr>
      </w:pPr>
      <w:r>
        <w:rPr>
          <w:lang w:val="en-GB"/>
        </w:rPr>
        <w:t>For the introduction he or she can, for example, use two slides from the introductory VITbox PowerPoint that shows the innovative aspects of the Companion Volume, for example slides 3 and 4.</w:t>
      </w:r>
    </w:p>
    <w:p>
      <w:pPr>
        <w:pStyle w:val="Heading2"/>
        <w:rPr>
          <w:lang w:val="en-GB"/>
        </w:rPr>
      </w:pPr>
      <w:r>
        <w:rPr>
          <w:lang w:val="en-GB"/>
        </w:rPr>
        <w:t>Slide</w:t>
      </w:r>
      <w:r>
        <w:rPr>
          <w:spacing w:val="1"/>
          <w:lang w:val="en-GB"/>
        </w:rPr>
        <w:t xml:space="preserve"> </w:t>
      </w:r>
      <w:r>
        <w:rPr>
          <w:spacing w:val="-5"/>
          <w:lang w:val="en-GB"/>
        </w:rPr>
        <w:t>18</w:t>
      </w:r>
    </w:p>
    <w:p>
      <w:pPr>
        <w:pStyle w:val="BodyText"/>
        <w:jc w:val="both"/>
        <w:rPr>
          <w:lang w:val="en-GB"/>
        </w:rPr>
      </w:pPr>
      <w:r>
        <w:rPr>
          <w:lang w:val="en-GB"/>
        </w:rPr>
        <w:t>To provide some information on the four modes of communication, the trainer can go back to the introductory PowerPoint of the VITbox module explaining the concept of the four modes of communication. Depending on how detailed the topic should be addressed, slide 3 might be sufficient, but he or she might want to provide a bit more information and also use slide 2, and/or add slides 4 and 5, or slides 6 to 9, all taken from the introductory video on the four modes of communication from the VITbox website.</w:t>
      </w:r>
    </w:p>
    <w:p>
      <w:pPr>
        <w:pStyle w:val="Heading2"/>
        <w:rPr>
          <w:lang w:val="en-GB"/>
        </w:rPr>
      </w:pPr>
      <w:r>
        <w:rPr>
          <w:lang w:val="en-GB"/>
        </w:rPr>
        <w:t>Slide</w:t>
      </w:r>
      <w:r>
        <w:rPr>
          <w:spacing w:val="1"/>
          <w:lang w:val="en-GB"/>
        </w:rPr>
        <w:t xml:space="preserve"> </w:t>
      </w:r>
      <w:r>
        <w:rPr>
          <w:spacing w:val="-5"/>
          <w:lang w:val="en-GB"/>
        </w:rPr>
        <w:t>19</w:t>
      </w:r>
    </w:p>
    <w:p>
      <w:pPr>
        <w:pStyle w:val="BodyText"/>
        <w:jc w:val="both"/>
        <w:rPr>
          <w:lang w:val="en-GB"/>
        </w:rPr>
      </w:pPr>
      <w:r>
        <w:rPr>
          <w:lang w:val="en-GB"/>
        </w:rPr>
        <w:t>We now come to the aspect of mediation, the main topic of the workshop under development.</w:t>
      </w:r>
    </w:p>
    <w:p>
      <w:pPr>
        <w:pStyle w:val="BodyText"/>
        <w:numPr>
          <w:ilvl w:val="0"/>
          <w:numId w:val="13"/>
        </w:numPr>
        <w:jc w:val="both"/>
        <w:rPr>
          <w:lang w:val="en-GB"/>
        </w:rPr>
      </w:pPr>
      <w:r>
        <w:rPr>
          <w:lang w:val="en-GB"/>
        </w:rPr>
        <w:t>The teacher educator might want to use the introductory PowerPoint presenting the concept of mediation, i.e. the entire video.</w:t>
      </w:r>
    </w:p>
    <w:p>
      <w:pPr>
        <w:pStyle w:val="BodyText"/>
        <w:numPr>
          <w:ilvl w:val="0"/>
          <w:numId w:val="13"/>
        </w:numPr>
        <w:jc w:val="both"/>
        <w:rPr>
          <w:lang w:val="en-GB"/>
        </w:rPr>
      </w:pPr>
      <w:r>
        <w:rPr>
          <w:lang w:val="en-GB"/>
        </w:rPr>
        <w:t>Or he or she prefers to shorten it and select only the slides he or she considers relevant.</w:t>
      </w:r>
    </w:p>
    <w:p>
      <w:pPr>
        <w:pStyle w:val="BodyText"/>
        <w:numPr>
          <w:ilvl w:val="0"/>
          <w:numId w:val="13"/>
        </w:numPr>
        <w:jc w:val="both"/>
        <w:rPr>
          <w:lang w:val="en-GB"/>
        </w:rPr>
      </w:pPr>
      <w:r>
        <w:rPr>
          <w:lang w:val="en-GB"/>
        </w:rPr>
        <w:t>He or she can also add slides from other VITbox PowerPoint presentations addressing the concept of mediation, or add his or her own slides on the topic.</w:t>
      </w:r>
    </w:p>
    <w:p>
      <w:pPr>
        <w:rPr>
          <w:b/>
          <w:bCs/>
          <w:sz w:val="24"/>
          <w:szCs w:val="24"/>
          <w:lang w:val="en-GB"/>
        </w:rPr>
      </w:pPr>
      <w:r>
        <w:rPr>
          <w:lang w:val="en-GB"/>
        </w:rPr>
        <w:br w:type="page"/>
      </w:r>
    </w:p>
    <w:p>
      <w:pPr>
        <w:pStyle w:val="Heading2"/>
        <w:rPr>
          <w:lang w:val="en-GB"/>
        </w:rPr>
      </w:pPr>
      <w:r>
        <w:rPr>
          <w:lang w:val="en-GB"/>
        </w:rPr>
        <w:lastRenderedPageBreak/>
        <w:t>Slide</w:t>
      </w:r>
      <w:r>
        <w:rPr>
          <w:spacing w:val="1"/>
          <w:lang w:val="en-GB"/>
        </w:rPr>
        <w:t xml:space="preserve"> </w:t>
      </w:r>
      <w:r>
        <w:rPr>
          <w:spacing w:val="-5"/>
          <w:lang w:val="en-GB"/>
        </w:rPr>
        <w:t>20</w:t>
      </w:r>
    </w:p>
    <w:p>
      <w:pPr>
        <w:pStyle w:val="BodyText"/>
        <w:jc w:val="both"/>
        <w:rPr>
          <w:lang w:val="en-GB"/>
        </w:rPr>
      </w:pPr>
      <w:r>
        <w:rPr>
          <w:lang w:val="en-GB"/>
        </w:rPr>
        <w:t>As far as assessment is concerned, there is no specific VITbox module on this topic, but the aspect is addressed in the module on Constructive alignment, for example in the introductory PowerPoint on constructive alignment, in the PowerPoint on designing tasks and in the PowerPoint on designing rating scales.</w:t>
      </w:r>
    </w:p>
    <w:p>
      <w:pPr>
        <w:pStyle w:val="BodyText"/>
        <w:jc w:val="both"/>
        <w:rPr>
          <w:lang w:val="en-GB"/>
        </w:rPr>
      </w:pPr>
      <w:r>
        <w:rPr>
          <w:lang w:val="en-GB"/>
        </w:rPr>
        <w:t>This last PowerPoint on designing rating scales might be particularly fruitful as it requires teachers to work with the illustrative descriptors of the CEFR Companion Volume, and they therefore need to analyse and use the descriptors on mediation.</w:t>
      </w:r>
    </w:p>
    <w:p>
      <w:pPr>
        <w:pStyle w:val="Heading2"/>
        <w:rPr>
          <w:lang w:val="en-GB"/>
        </w:rPr>
      </w:pPr>
      <w:r>
        <w:rPr>
          <w:lang w:val="en-GB"/>
        </w:rPr>
        <w:t>Slide</w:t>
      </w:r>
      <w:r>
        <w:rPr>
          <w:spacing w:val="1"/>
          <w:lang w:val="en-GB"/>
        </w:rPr>
        <w:t xml:space="preserve"> 2</w:t>
      </w:r>
      <w:r>
        <w:rPr>
          <w:spacing w:val="-5"/>
          <w:lang w:val="en-GB"/>
        </w:rPr>
        <w:t>1</w:t>
      </w:r>
    </w:p>
    <w:p>
      <w:pPr>
        <w:pStyle w:val="BodyText"/>
        <w:jc w:val="both"/>
        <w:rPr>
          <w:lang w:val="en-GB"/>
        </w:rPr>
      </w:pPr>
      <w:r>
        <w:rPr>
          <w:lang w:val="en-GB"/>
        </w:rPr>
        <w:t>In order to complete the resources for the professional development workshop in question the teacher educator puts the selected slides together and chooses the order suitable for the context. He or she can also add additional slides.</w:t>
      </w:r>
    </w:p>
    <w:p>
      <w:pPr>
        <w:pStyle w:val="BodyText"/>
        <w:jc w:val="both"/>
        <w:rPr>
          <w:lang w:val="en-GB"/>
        </w:rPr>
      </w:pPr>
      <w:r>
        <w:rPr>
          <w:lang w:val="en-GB"/>
        </w:rPr>
        <w:t>The teacher educator can then use this newly assembled PowerPoint for the workshop, or record audio files, create a new video and use it as a preparation task for the workshop participants prior to the workshop itself.</w:t>
      </w:r>
    </w:p>
    <w:p>
      <w:pPr>
        <w:pStyle w:val="Heading2"/>
        <w:rPr>
          <w:lang w:val="en-GB"/>
        </w:rPr>
      </w:pPr>
      <w:r>
        <w:rPr>
          <w:lang w:val="en-GB"/>
        </w:rPr>
        <w:t>Slide</w:t>
      </w:r>
      <w:r>
        <w:rPr>
          <w:spacing w:val="1"/>
          <w:lang w:val="en-GB"/>
        </w:rPr>
        <w:t xml:space="preserve"> </w:t>
      </w:r>
      <w:r>
        <w:rPr>
          <w:spacing w:val="-5"/>
          <w:lang w:val="en-GB"/>
        </w:rPr>
        <w:t>22</w:t>
      </w:r>
    </w:p>
    <w:p>
      <w:pPr>
        <w:pStyle w:val="BodyText"/>
        <w:jc w:val="both"/>
        <w:rPr>
          <w:lang w:val="en-GB"/>
        </w:rPr>
      </w:pPr>
      <w:r>
        <w:rPr>
          <w:lang w:val="en-GB"/>
        </w:rPr>
        <w:t>On the VITbox website you will find a PDF file that shows how different slides from a variety of VITbox modules have been put together and used in a professional development workshop that Julia Zabala Delgado ran for language teachers at the Language Centre of Masaryk University in Brno in 2022.</w:t>
      </w:r>
    </w:p>
    <w:p>
      <w:pPr>
        <w:pStyle w:val="Heading2"/>
        <w:rPr>
          <w:lang w:val="en-GB"/>
        </w:rPr>
      </w:pPr>
      <w:r>
        <w:rPr>
          <w:lang w:val="en-GB"/>
        </w:rPr>
        <w:t>Slide</w:t>
      </w:r>
      <w:r>
        <w:rPr>
          <w:spacing w:val="1"/>
          <w:lang w:val="en-GB"/>
        </w:rPr>
        <w:t xml:space="preserve"> </w:t>
      </w:r>
      <w:r>
        <w:rPr>
          <w:spacing w:val="-5"/>
          <w:lang w:val="en-GB"/>
        </w:rPr>
        <w:t>23</w:t>
      </w:r>
    </w:p>
    <w:p>
      <w:pPr>
        <w:pStyle w:val="BodyText"/>
        <w:jc w:val="both"/>
        <w:rPr>
          <w:lang w:val="en-GB"/>
        </w:rPr>
      </w:pPr>
      <w:r>
        <w:rPr>
          <w:lang w:val="en-GB"/>
        </w:rPr>
        <w:t>The preparatory work of planning a professional development workshop has now been completed. And the teacher educator has all the resources prepared to implement an action-oriented approach or, in our case, more specifically the concept of mediation in language teaching, learning and assessment. He or she now needs to run the workshop, using the newly assembled and newly created files, collect feedback, both on the workshop and on the files, and revise the resources in preparation of a similar workshop in the future or of a follow-up meeting with the workshop participants.</w:t>
      </w:r>
    </w:p>
    <w:p>
      <w:pPr>
        <w:pStyle w:val="BodyText"/>
        <w:jc w:val="both"/>
        <w:rPr>
          <w:lang w:val="en-GB"/>
        </w:rPr>
      </w:pPr>
    </w:p>
    <w:sectPr>
      <w:pgSz w:w="11910" w:h="16840"/>
      <w:pgMar w:top="2260" w:right="1020" w:bottom="1420" w:left="1020" w:header="451" w:footer="1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BodyText"/>
      <w:spacing w:before="0" w:line="14" w:lineRule="auto"/>
      <w:ind w:left="0"/>
      <w:jc w:val="right"/>
      <w:rPr>
        <w:sz w:val="20"/>
      </w:rPr>
    </w:pPr>
    <w:r>
      <w:rPr>
        <w:noProof/>
        <w:sz w:val="16"/>
        <w:szCs w:val="16"/>
      </w:rPr>
      <w:drawing>
        <wp:inline distT="0" distB="0" distL="0" distR="0">
          <wp:extent cx="1572895" cy="535940"/>
          <wp:effectExtent l="0" t="0" r="8255" b="0"/>
          <wp:docPr id="1453543307" name="Grafik 145354330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693"/>
    </w:tblGrid>
    <w:tr>
      <w:trPr>
        <w:trHeight w:val="574"/>
      </w:trPr>
      <w:tc>
        <w:tcPr>
          <w:tcW w:w="6663" w:type="dxa"/>
        </w:tcPr>
        <w:p>
          <w:pPr>
            <w:pStyle w:val="Footer1"/>
            <w:spacing w:before="120"/>
            <w:ind w:left="34"/>
            <w:jc w:val="left"/>
            <w:rPr>
              <w:rFonts w:cstheme="minorHAnsi"/>
              <w:color w:val="464646"/>
              <w:sz w:val="16"/>
              <w:szCs w:val="16"/>
              <w:shd w:val="clear" w:color="auto" w:fill="FFFFFF"/>
              <w:lang w:val="en-US"/>
            </w:rPr>
          </w:pPr>
          <w:r>
            <w:rPr>
              <w:rFonts w:cstheme="minorHAnsi"/>
              <w:color w:val="464646"/>
              <w:sz w:val="16"/>
              <w:szCs w:val="16"/>
              <w:shd w:val="clear" w:color="auto" w:fill="FFFFFF"/>
              <w:lang w:val="en-US"/>
            </w:rPr>
            <w:t>© 2023. This work is licensed under an Attribution-</w:t>
          </w:r>
          <w:proofErr w:type="spellStart"/>
          <w:r>
            <w:rPr>
              <w:rFonts w:cstheme="minorHAnsi"/>
              <w:color w:val="464646"/>
              <w:sz w:val="16"/>
              <w:szCs w:val="16"/>
              <w:shd w:val="clear" w:color="auto" w:fill="FFFFFF"/>
              <w:lang w:val="en-US"/>
            </w:rPr>
            <w:t>NonCommercial</w:t>
          </w:r>
          <w:proofErr w:type="spellEnd"/>
          <w:r>
            <w:rPr>
              <w:rFonts w:cstheme="minorHAnsi"/>
              <w:color w:val="464646"/>
              <w:sz w:val="16"/>
              <w:szCs w:val="16"/>
              <w:shd w:val="clear" w:color="auto" w:fill="FFFFFF"/>
              <w:lang w:val="en-US"/>
            </w:rPr>
            <w:t>-</w:t>
          </w:r>
          <w:proofErr w:type="spellStart"/>
          <w:r>
            <w:rPr>
              <w:rFonts w:cstheme="minorHAnsi"/>
              <w:color w:val="464646"/>
              <w:sz w:val="16"/>
              <w:szCs w:val="16"/>
              <w:shd w:val="clear" w:color="auto" w:fill="FFFFFF"/>
              <w:lang w:val="en-US"/>
            </w:rPr>
            <w:t>ShareAlike</w:t>
          </w:r>
          <w:proofErr w:type="spellEnd"/>
          <w:r>
            <w:rPr>
              <w:rFonts w:cstheme="minorHAnsi"/>
              <w:color w:val="464646"/>
              <w:sz w:val="16"/>
              <w:szCs w:val="16"/>
              <w:shd w:val="clear" w:color="auto" w:fill="FFFFFF"/>
              <w:lang w:val="en-US"/>
            </w:rPr>
            <w:t xml:space="preserve"> International Creative Commons  </w:t>
          </w:r>
          <w:hyperlink r:id="rId1" w:history="1">
            <w:r>
              <w:rPr>
                <w:rStyle w:val="Hyperlink"/>
              </w:rPr>
              <w:t xml:space="preserve">CC-BY-NC-SA 4.0 </w:t>
            </w:r>
            <w:r>
              <w:rPr>
                <w:rStyle w:val="Hyperlink"/>
                <w:rFonts w:cstheme="minorHAnsi"/>
                <w:sz w:val="16"/>
                <w:szCs w:val="16"/>
                <w:lang w:val="en-US"/>
              </w:rPr>
              <w:t>License</w:t>
            </w:r>
          </w:hyperlink>
          <w:r>
            <w:rPr>
              <w:rFonts w:cstheme="minorHAnsi"/>
              <w:i/>
              <w:iCs/>
              <w:color w:val="464646"/>
              <w:sz w:val="16"/>
              <w:szCs w:val="16"/>
              <w:shd w:val="clear" w:color="auto" w:fill="FFFFFF"/>
              <w:lang w:val="en-US"/>
            </w:rPr>
            <w:t>.</w:t>
          </w:r>
          <w:r>
            <w:rPr>
              <w:rFonts w:cstheme="minorHAnsi"/>
              <w:color w:val="464646"/>
              <w:sz w:val="16"/>
              <w:szCs w:val="16"/>
              <w:shd w:val="clear" w:color="auto" w:fill="FFFFFF"/>
              <w:lang w:val="en-US"/>
            </w:rPr>
            <w:t xml:space="preserve"> Attribution: Original activity from</w:t>
          </w:r>
        </w:p>
        <w:p>
          <w:pPr>
            <w:pStyle w:val="Footer1"/>
            <w:ind w:left="34"/>
            <w:jc w:val="left"/>
            <w:rPr>
              <w:rFonts w:cstheme="minorHAnsi"/>
              <w:i/>
              <w:iCs/>
              <w:color w:val="464646"/>
              <w:sz w:val="16"/>
              <w:szCs w:val="16"/>
              <w:shd w:val="clear" w:color="auto" w:fill="FFFFFF"/>
              <w:lang w:val="en-US"/>
            </w:rPr>
          </w:pPr>
          <w:r>
            <w:rPr>
              <w:rFonts w:cstheme="minorHAnsi"/>
              <w:sz w:val="16"/>
              <w:szCs w:val="16"/>
              <w:lang w:val="en-US"/>
            </w:rPr>
            <w:t>Fischer Johann (</w:t>
          </w:r>
          <w:r>
            <w:rPr>
              <w:rFonts w:cstheme="minorHAnsi"/>
              <w:i/>
              <w:iCs/>
              <w:sz w:val="16"/>
              <w:szCs w:val="16"/>
              <w:lang w:val="en-US"/>
            </w:rPr>
            <w:t>et al.</w:t>
          </w:r>
          <w:r>
            <w:rPr>
              <w:rFonts w:cstheme="minorHAnsi"/>
              <w:sz w:val="16"/>
              <w:szCs w:val="16"/>
              <w:lang w:val="en-US"/>
            </w:rPr>
            <w:t xml:space="preserve">) </w:t>
          </w:r>
          <w:r>
            <w:rPr>
              <w:rFonts w:cstheme="minorHAnsi"/>
              <w:sz w:val="16"/>
              <w:szCs w:val="16"/>
            </w:rPr>
            <w:t xml:space="preserve">(2023), </w:t>
          </w:r>
          <w:r>
            <w:rPr>
              <w:rFonts w:cstheme="minorHAnsi"/>
              <w:i/>
              <w:iCs/>
              <w:sz w:val="16"/>
              <w:szCs w:val="16"/>
            </w:rPr>
            <w:t>CEFR Companion Volume implementation toolbox</w:t>
          </w:r>
          <w:r>
            <w:rPr>
              <w:rFonts w:cstheme="minorHAnsi"/>
              <w:sz w:val="16"/>
              <w:szCs w:val="16"/>
            </w:rPr>
            <w:t xml:space="preserve">, Council of Europe (European Centre for Modern Languages), Graz, available at </w:t>
          </w:r>
          <w:hyperlink r:id="rId2" w:history="1">
            <w:r>
              <w:rPr>
                <w:rStyle w:val="Hyperlink"/>
              </w:rPr>
              <w:t>www.ecml.at/companionvolumetoolbox</w:t>
            </w:r>
          </w:hyperlink>
          <w:r>
            <w:rPr>
              <w:sz w:val="16"/>
              <w:szCs w:val="16"/>
            </w:rPr>
            <w:t>.</w:t>
          </w:r>
        </w:p>
      </w:tc>
      <w:tc>
        <w:tcPr>
          <w:tcW w:w="2693" w:type="dxa"/>
        </w:tcPr>
        <w:p>
          <w:pPr>
            <w:pStyle w:val="Footer1"/>
            <w:tabs>
              <w:tab w:val="clear" w:pos="9072"/>
            </w:tabs>
            <w:ind w:left="0" w:right="-109"/>
            <w:jc w:val="right"/>
            <w:rPr>
              <w:sz w:val="16"/>
              <w:szCs w:val="16"/>
            </w:rPr>
          </w:pPr>
          <w:r>
            <w:rPr>
              <w:noProof/>
              <w:sz w:val="16"/>
              <w:szCs w:val="16"/>
            </w:rPr>
            <w:drawing>
              <wp:inline distT="0" distB="0" distL="0" distR="0">
                <wp:extent cx="1572895" cy="535940"/>
                <wp:effectExtent l="0" t="0" r="8255" b="0"/>
                <wp:docPr id="2063143732" name="Grafik 206314373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pPr>
      <w:pStyle w:val="Footer1"/>
      <w:ind w:left="0"/>
    </w:pPr>
    <w:r>
      <w:rPr>
        <w:noProof/>
        <w:lang w:val="de-AT" w:eastAsia="de-AT"/>
      </w:rPr>
      <mc:AlternateContent>
        <mc:Choice Requires="wps">
          <w:drawing>
            <wp:anchor distT="0" distB="0" distL="114300" distR="114300" simplePos="0" relativeHeight="487467008" behindDoc="0" locked="0" layoutInCell="1" allowOverlap="1">
              <wp:simplePos x="0" y="0"/>
              <wp:positionH relativeFrom="margin">
                <wp:posOffset>3175</wp:posOffset>
              </wp:positionH>
              <wp:positionV relativeFrom="paragraph">
                <wp:posOffset>-738400</wp:posOffset>
              </wp:positionV>
              <wp:extent cx="4147711" cy="5610"/>
              <wp:effectExtent l="0" t="0" r="18415" b="20320"/>
              <wp:wrapNone/>
              <wp:docPr id="189" name="Straight Connector 189"/>
              <wp:cNvGraphicFramePr/>
              <a:graphic xmlns:a="http://schemas.openxmlformats.org/drawingml/2006/main">
                <a:graphicData uri="http://schemas.microsoft.com/office/word/2010/wordprocessingShape">
                  <wps:wsp>
                    <wps:cNvCnPr/>
                    <wps:spPr>
                      <a:xfrm flipV="1">
                        <a:off x="0" y="0"/>
                        <a:ext cx="4147711" cy="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7643051D" id="Straight Connector 189" o:spid="_x0000_s1026" style="position:absolute;flip:y;z-index:48746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58.15pt" to="326.8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" strokecolor="black [3040]">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BodyText"/>
      <w:spacing w:before="0" w:line="14" w:lineRule="auto"/>
      <w:ind w:left="0"/>
      <w:rPr>
        <w:sz w:val="20"/>
      </w:rPr>
    </w:pPr>
  </w:p>
  <w:p>
    <w:pPr>
      <w:pStyle w:val="BodyText"/>
      <w:spacing w:before="0" w:line="14" w:lineRule="auto"/>
      <w:ind w:left="0"/>
      <w:rPr>
        <w:sz w:val="20"/>
      </w:rPr>
    </w:pPr>
  </w:p>
  <w:p>
    <w:pPr>
      <w:pStyle w:val="BodyText"/>
      <w:spacing w:before="0" w:line="14" w:lineRule="auto"/>
      <w:ind w:left="0"/>
      <w:rPr>
        <w:sz w:val="20"/>
      </w:rPr>
    </w:pPr>
  </w:p>
  <w:p>
    <w:pPr>
      <w:pStyle w:val="BodyText"/>
      <w:spacing w:before="0" w:line="14" w:lineRule="auto"/>
      <w:ind w:left="0"/>
      <w:rPr>
        <w:sz w:val="20"/>
      </w:rPr>
    </w:pPr>
  </w:p>
  <w:p>
    <w:pPr>
      <w:pStyle w:val="BodyText"/>
      <w:spacing w:before="0" w:line="14" w:lineRule="auto"/>
      <w:ind w:left="0"/>
      <w:rPr>
        <w:sz w:val="20"/>
      </w:rPr>
    </w:pPr>
    <w:r>
      <w:rPr>
        <w:noProof/>
      </w:rPr>
      <w:drawing>
        <wp:anchor distT="0" distB="0" distL="0" distR="0" simplePos="0" relativeHeight="487454208" behindDoc="1" locked="0" layoutInCell="1" allowOverlap="1">
          <wp:simplePos x="0" y="0"/>
          <wp:positionH relativeFrom="page">
            <wp:posOffset>5260340</wp:posOffset>
          </wp:positionH>
          <wp:positionV relativeFrom="page">
            <wp:posOffset>9828543</wp:posOffset>
          </wp:positionV>
          <wp:extent cx="1572893" cy="535938"/>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cstate="print"/>
                  <a:stretch>
                    <a:fillRect/>
                  </a:stretch>
                </pic:blipFill>
                <pic:spPr>
                  <a:xfrm>
                    <a:off x="0" y="0"/>
                    <a:ext cx="1572893" cy="53593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9422437"/>
      <w:docPartObj>
        <w:docPartGallery w:val="Page Numbers (Top of Page)"/>
        <w:docPartUnique/>
      </w:docPartObj>
    </w:sdtPr>
    <w:sdtContent>
      <w:p>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121236"/>
      <w:docPartObj>
        <w:docPartGallery w:val="Page Numbers (Top of Page)"/>
        <w:docPartUnique/>
      </w:docPartObj>
    </w:sdtPr>
    <w:sdtContent>
      <w:p>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pPr>
      <w:pStyle w:val="BodyText"/>
      <w:spacing w:before="0"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right"/>
    </w:pPr>
    <w:r>
      <w:rPr>
        <w:noProof/>
        <w:lang w:val="de-AT" w:eastAsia="de-AT"/>
      </w:rPr>
      <w:drawing>
        <wp:inline distT="0" distB="0" distL="0" distR="0">
          <wp:extent cx="923925" cy="596888"/>
          <wp:effectExtent l="0" t="0" r="0" b="0"/>
          <wp:docPr id="851389090" name="Picture 8" descr="https://www.ecml.at/Portals/1/6MTP/project-fischer/images/logo-CEFRcompaniontool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cml.at/Portals/1/6MTP/project-fischer/images/logo-CEFRcompaniontoolbox.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371" cy="6049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5D9"/>
    <w:multiLevelType w:val="hybridMultilevel"/>
    <w:tmpl w:val="7F08FB16"/>
    <w:lvl w:ilvl="0" w:tplc="FB5E089A">
      <w:numFmt w:val="bullet"/>
      <w:lvlText w:val="-"/>
      <w:lvlJc w:val="left"/>
      <w:pPr>
        <w:ind w:left="472" w:hanging="360"/>
      </w:pPr>
      <w:rPr>
        <w:rFonts w:ascii="Calibri" w:eastAsia="Calibri" w:hAnsi="Calibri" w:cs="Calibri" w:hint="default"/>
      </w:rPr>
    </w:lvl>
    <w:lvl w:ilvl="1" w:tplc="04070003" w:tentative="1">
      <w:start w:val="1"/>
      <w:numFmt w:val="bullet"/>
      <w:lvlText w:val="o"/>
      <w:lvlJc w:val="left"/>
      <w:pPr>
        <w:ind w:left="1192" w:hanging="360"/>
      </w:pPr>
      <w:rPr>
        <w:rFonts w:ascii="Courier New" w:hAnsi="Courier New" w:cs="Courier New" w:hint="default"/>
      </w:rPr>
    </w:lvl>
    <w:lvl w:ilvl="2" w:tplc="04070005" w:tentative="1">
      <w:start w:val="1"/>
      <w:numFmt w:val="bullet"/>
      <w:lvlText w:val=""/>
      <w:lvlJc w:val="left"/>
      <w:pPr>
        <w:ind w:left="1912" w:hanging="360"/>
      </w:pPr>
      <w:rPr>
        <w:rFonts w:ascii="Wingdings" w:hAnsi="Wingdings" w:hint="default"/>
      </w:rPr>
    </w:lvl>
    <w:lvl w:ilvl="3" w:tplc="04070001" w:tentative="1">
      <w:start w:val="1"/>
      <w:numFmt w:val="bullet"/>
      <w:lvlText w:val=""/>
      <w:lvlJc w:val="left"/>
      <w:pPr>
        <w:ind w:left="2632" w:hanging="360"/>
      </w:pPr>
      <w:rPr>
        <w:rFonts w:ascii="Symbol" w:hAnsi="Symbol" w:hint="default"/>
      </w:rPr>
    </w:lvl>
    <w:lvl w:ilvl="4" w:tplc="04070003" w:tentative="1">
      <w:start w:val="1"/>
      <w:numFmt w:val="bullet"/>
      <w:lvlText w:val="o"/>
      <w:lvlJc w:val="left"/>
      <w:pPr>
        <w:ind w:left="3352" w:hanging="360"/>
      </w:pPr>
      <w:rPr>
        <w:rFonts w:ascii="Courier New" w:hAnsi="Courier New" w:cs="Courier New" w:hint="default"/>
      </w:rPr>
    </w:lvl>
    <w:lvl w:ilvl="5" w:tplc="04070005" w:tentative="1">
      <w:start w:val="1"/>
      <w:numFmt w:val="bullet"/>
      <w:lvlText w:val=""/>
      <w:lvlJc w:val="left"/>
      <w:pPr>
        <w:ind w:left="4072" w:hanging="360"/>
      </w:pPr>
      <w:rPr>
        <w:rFonts w:ascii="Wingdings" w:hAnsi="Wingdings" w:hint="default"/>
      </w:rPr>
    </w:lvl>
    <w:lvl w:ilvl="6" w:tplc="04070001" w:tentative="1">
      <w:start w:val="1"/>
      <w:numFmt w:val="bullet"/>
      <w:lvlText w:val=""/>
      <w:lvlJc w:val="left"/>
      <w:pPr>
        <w:ind w:left="4792" w:hanging="360"/>
      </w:pPr>
      <w:rPr>
        <w:rFonts w:ascii="Symbol" w:hAnsi="Symbol" w:hint="default"/>
      </w:rPr>
    </w:lvl>
    <w:lvl w:ilvl="7" w:tplc="04070003" w:tentative="1">
      <w:start w:val="1"/>
      <w:numFmt w:val="bullet"/>
      <w:lvlText w:val="o"/>
      <w:lvlJc w:val="left"/>
      <w:pPr>
        <w:ind w:left="5512" w:hanging="360"/>
      </w:pPr>
      <w:rPr>
        <w:rFonts w:ascii="Courier New" w:hAnsi="Courier New" w:cs="Courier New" w:hint="default"/>
      </w:rPr>
    </w:lvl>
    <w:lvl w:ilvl="8" w:tplc="04070005" w:tentative="1">
      <w:start w:val="1"/>
      <w:numFmt w:val="bullet"/>
      <w:lvlText w:val=""/>
      <w:lvlJc w:val="left"/>
      <w:pPr>
        <w:ind w:left="6232" w:hanging="360"/>
      </w:pPr>
      <w:rPr>
        <w:rFonts w:ascii="Wingdings" w:hAnsi="Wingdings" w:hint="default"/>
      </w:rPr>
    </w:lvl>
  </w:abstractNum>
  <w:abstractNum w:abstractNumId="1" w15:restartNumberingAfterBreak="0">
    <w:nsid w:val="1DB4449C"/>
    <w:multiLevelType w:val="hybridMultilevel"/>
    <w:tmpl w:val="A7667580"/>
    <w:lvl w:ilvl="0" w:tplc="45948E2E">
      <w:start w:val="1"/>
      <w:numFmt w:val="bullet"/>
      <w:lvlText w:val="-"/>
      <w:lvlJc w:val="left"/>
      <w:pPr>
        <w:tabs>
          <w:tab w:val="num" w:pos="720"/>
        </w:tabs>
        <w:ind w:left="720" w:hanging="360"/>
      </w:pPr>
      <w:rPr>
        <w:rFonts w:ascii="Times New Roman" w:hAnsi="Times New Roman" w:hint="default"/>
      </w:rPr>
    </w:lvl>
    <w:lvl w:ilvl="1" w:tplc="E5D0F7FA" w:tentative="1">
      <w:start w:val="1"/>
      <w:numFmt w:val="bullet"/>
      <w:lvlText w:val="-"/>
      <w:lvlJc w:val="left"/>
      <w:pPr>
        <w:tabs>
          <w:tab w:val="num" w:pos="1440"/>
        </w:tabs>
        <w:ind w:left="1440" w:hanging="360"/>
      </w:pPr>
      <w:rPr>
        <w:rFonts w:ascii="Times New Roman" w:hAnsi="Times New Roman" w:hint="default"/>
      </w:rPr>
    </w:lvl>
    <w:lvl w:ilvl="2" w:tplc="D5BC27EA" w:tentative="1">
      <w:start w:val="1"/>
      <w:numFmt w:val="bullet"/>
      <w:lvlText w:val="-"/>
      <w:lvlJc w:val="left"/>
      <w:pPr>
        <w:tabs>
          <w:tab w:val="num" w:pos="2160"/>
        </w:tabs>
        <w:ind w:left="2160" w:hanging="360"/>
      </w:pPr>
      <w:rPr>
        <w:rFonts w:ascii="Times New Roman" w:hAnsi="Times New Roman" w:hint="default"/>
      </w:rPr>
    </w:lvl>
    <w:lvl w:ilvl="3" w:tplc="AC8C04A2" w:tentative="1">
      <w:start w:val="1"/>
      <w:numFmt w:val="bullet"/>
      <w:lvlText w:val="-"/>
      <w:lvlJc w:val="left"/>
      <w:pPr>
        <w:tabs>
          <w:tab w:val="num" w:pos="2880"/>
        </w:tabs>
        <w:ind w:left="2880" w:hanging="360"/>
      </w:pPr>
      <w:rPr>
        <w:rFonts w:ascii="Times New Roman" w:hAnsi="Times New Roman" w:hint="default"/>
      </w:rPr>
    </w:lvl>
    <w:lvl w:ilvl="4" w:tplc="FFF4F25C" w:tentative="1">
      <w:start w:val="1"/>
      <w:numFmt w:val="bullet"/>
      <w:lvlText w:val="-"/>
      <w:lvlJc w:val="left"/>
      <w:pPr>
        <w:tabs>
          <w:tab w:val="num" w:pos="3600"/>
        </w:tabs>
        <w:ind w:left="3600" w:hanging="360"/>
      </w:pPr>
      <w:rPr>
        <w:rFonts w:ascii="Times New Roman" w:hAnsi="Times New Roman" w:hint="default"/>
      </w:rPr>
    </w:lvl>
    <w:lvl w:ilvl="5" w:tplc="5346380C" w:tentative="1">
      <w:start w:val="1"/>
      <w:numFmt w:val="bullet"/>
      <w:lvlText w:val="-"/>
      <w:lvlJc w:val="left"/>
      <w:pPr>
        <w:tabs>
          <w:tab w:val="num" w:pos="4320"/>
        </w:tabs>
        <w:ind w:left="4320" w:hanging="360"/>
      </w:pPr>
      <w:rPr>
        <w:rFonts w:ascii="Times New Roman" w:hAnsi="Times New Roman" w:hint="default"/>
      </w:rPr>
    </w:lvl>
    <w:lvl w:ilvl="6" w:tplc="7BF86AE0" w:tentative="1">
      <w:start w:val="1"/>
      <w:numFmt w:val="bullet"/>
      <w:lvlText w:val="-"/>
      <w:lvlJc w:val="left"/>
      <w:pPr>
        <w:tabs>
          <w:tab w:val="num" w:pos="5040"/>
        </w:tabs>
        <w:ind w:left="5040" w:hanging="360"/>
      </w:pPr>
      <w:rPr>
        <w:rFonts w:ascii="Times New Roman" w:hAnsi="Times New Roman" w:hint="default"/>
      </w:rPr>
    </w:lvl>
    <w:lvl w:ilvl="7" w:tplc="8D1A90E2" w:tentative="1">
      <w:start w:val="1"/>
      <w:numFmt w:val="bullet"/>
      <w:lvlText w:val="-"/>
      <w:lvlJc w:val="left"/>
      <w:pPr>
        <w:tabs>
          <w:tab w:val="num" w:pos="5760"/>
        </w:tabs>
        <w:ind w:left="5760" w:hanging="360"/>
      </w:pPr>
      <w:rPr>
        <w:rFonts w:ascii="Times New Roman" w:hAnsi="Times New Roman" w:hint="default"/>
      </w:rPr>
    </w:lvl>
    <w:lvl w:ilvl="8" w:tplc="AA669B0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12300D8"/>
    <w:multiLevelType w:val="hybridMultilevel"/>
    <w:tmpl w:val="1D629432"/>
    <w:lvl w:ilvl="0" w:tplc="B1C8E06E">
      <w:start w:val="5"/>
      <w:numFmt w:val="decimal"/>
      <w:lvlText w:val="%1."/>
      <w:lvlJc w:val="left"/>
      <w:pPr>
        <w:tabs>
          <w:tab w:val="num" w:pos="720"/>
        </w:tabs>
        <w:ind w:left="720" w:hanging="360"/>
      </w:pPr>
    </w:lvl>
    <w:lvl w:ilvl="1" w:tplc="85BE5CF0" w:tentative="1">
      <w:start w:val="1"/>
      <w:numFmt w:val="decimal"/>
      <w:lvlText w:val="%2."/>
      <w:lvlJc w:val="left"/>
      <w:pPr>
        <w:tabs>
          <w:tab w:val="num" w:pos="1440"/>
        </w:tabs>
        <w:ind w:left="1440" w:hanging="360"/>
      </w:pPr>
    </w:lvl>
    <w:lvl w:ilvl="2" w:tplc="F64EC68A" w:tentative="1">
      <w:start w:val="1"/>
      <w:numFmt w:val="decimal"/>
      <w:lvlText w:val="%3."/>
      <w:lvlJc w:val="left"/>
      <w:pPr>
        <w:tabs>
          <w:tab w:val="num" w:pos="2160"/>
        </w:tabs>
        <w:ind w:left="2160" w:hanging="360"/>
      </w:pPr>
    </w:lvl>
    <w:lvl w:ilvl="3" w:tplc="4DD08766" w:tentative="1">
      <w:start w:val="1"/>
      <w:numFmt w:val="decimal"/>
      <w:lvlText w:val="%4."/>
      <w:lvlJc w:val="left"/>
      <w:pPr>
        <w:tabs>
          <w:tab w:val="num" w:pos="2880"/>
        </w:tabs>
        <w:ind w:left="2880" w:hanging="360"/>
      </w:pPr>
    </w:lvl>
    <w:lvl w:ilvl="4" w:tplc="DBAAB9FC" w:tentative="1">
      <w:start w:val="1"/>
      <w:numFmt w:val="decimal"/>
      <w:lvlText w:val="%5."/>
      <w:lvlJc w:val="left"/>
      <w:pPr>
        <w:tabs>
          <w:tab w:val="num" w:pos="3600"/>
        </w:tabs>
        <w:ind w:left="3600" w:hanging="360"/>
      </w:pPr>
    </w:lvl>
    <w:lvl w:ilvl="5" w:tplc="A4525954" w:tentative="1">
      <w:start w:val="1"/>
      <w:numFmt w:val="decimal"/>
      <w:lvlText w:val="%6."/>
      <w:lvlJc w:val="left"/>
      <w:pPr>
        <w:tabs>
          <w:tab w:val="num" w:pos="4320"/>
        </w:tabs>
        <w:ind w:left="4320" w:hanging="360"/>
      </w:pPr>
    </w:lvl>
    <w:lvl w:ilvl="6" w:tplc="505C5F4E" w:tentative="1">
      <w:start w:val="1"/>
      <w:numFmt w:val="decimal"/>
      <w:lvlText w:val="%7."/>
      <w:lvlJc w:val="left"/>
      <w:pPr>
        <w:tabs>
          <w:tab w:val="num" w:pos="5040"/>
        </w:tabs>
        <w:ind w:left="5040" w:hanging="360"/>
      </w:pPr>
    </w:lvl>
    <w:lvl w:ilvl="7" w:tplc="8B0CC404" w:tentative="1">
      <w:start w:val="1"/>
      <w:numFmt w:val="decimal"/>
      <w:lvlText w:val="%8."/>
      <w:lvlJc w:val="left"/>
      <w:pPr>
        <w:tabs>
          <w:tab w:val="num" w:pos="5760"/>
        </w:tabs>
        <w:ind w:left="5760" w:hanging="360"/>
      </w:pPr>
    </w:lvl>
    <w:lvl w:ilvl="8" w:tplc="475AC754" w:tentative="1">
      <w:start w:val="1"/>
      <w:numFmt w:val="decimal"/>
      <w:lvlText w:val="%9."/>
      <w:lvlJc w:val="left"/>
      <w:pPr>
        <w:tabs>
          <w:tab w:val="num" w:pos="6480"/>
        </w:tabs>
        <w:ind w:left="6480" w:hanging="360"/>
      </w:pPr>
    </w:lvl>
  </w:abstractNum>
  <w:abstractNum w:abstractNumId="3" w15:restartNumberingAfterBreak="0">
    <w:nsid w:val="2B2E3A1A"/>
    <w:multiLevelType w:val="hybridMultilevel"/>
    <w:tmpl w:val="76EEE718"/>
    <w:lvl w:ilvl="0" w:tplc="0D38A1EC">
      <w:start w:val="1"/>
      <w:numFmt w:val="bullet"/>
      <w:lvlText w:val="-"/>
      <w:lvlJc w:val="left"/>
      <w:pPr>
        <w:tabs>
          <w:tab w:val="num" w:pos="720"/>
        </w:tabs>
        <w:ind w:left="720" w:hanging="360"/>
      </w:pPr>
      <w:rPr>
        <w:rFonts w:ascii="Times New Roman" w:hAnsi="Times New Roman" w:hint="default"/>
      </w:rPr>
    </w:lvl>
    <w:lvl w:ilvl="1" w:tplc="6E9CF6AA" w:tentative="1">
      <w:start w:val="1"/>
      <w:numFmt w:val="bullet"/>
      <w:lvlText w:val="-"/>
      <w:lvlJc w:val="left"/>
      <w:pPr>
        <w:tabs>
          <w:tab w:val="num" w:pos="1440"/>
        </w:tabs>
        <w:ind w:left="1440" w:hanging="360"/>
      </w:pPr>
      <w:rPr>
        <w:rFonts w:ascii="Times New Roman" w:hAnsi="Times New Roman" w:hint="default"/>
      </w:rPr>
    </w:lvl>
    <w:lvl w:ilvl="2" w:tplc="6C86B440" w:tentative="1">
      <w:start w:val="1"/>
      <w:numFmt w:val="bullet"/>
      <w:lvlText w:val="-"/>
      <w:lvlJc w:val="left"/>
      <w:pPr>
        <w:tabs>
          <w:tab w:val="num" w:pos="2160"/>
        </w:tabs>
        <w:ind w:left="2160" w:hanging="360"/>
      </w:pPr>
      <w:rPr>
        <w:rFonts w:ascii="Times New Roman" w:hAnsi="Times New Roman" w:hint="default"/>
      </w:rPr>
    </w:lvl>
    <w:lvl w:ilvl="3" w:tplc="AA88D3CA" w:tentative="1">
      <w:start w:val="1"/>
      <w:numFmt w:val="bullet"/>
      <w:lvlText w:val="-"/>
      <w:lvlJc w:val="left"/>
      <w:pPr>
        <w:tabs>
          <w:tab w:val="num" w:pos="2880"/>
        </w:tabs>
        <w:ind w:left="2880" w:hanging="360"/>
      </w:pPr>
      <w:rPr>
        <w:rFonts w:ascii="Times New Roman" w:hAnsi="Times New Roman" w:hint="default"/>
      </w:rPr>
    </w:lvl>
    <w:lvl w:ilvl="4" w:tplc="9B34B8F8" w:tentative="1">
      <w:start w:val="1"/>
      <w:numFmt w:val="bullet"/>
      <w:lvlText w:val="-"/>
      <w:lvlJc w:val="left"/>
      <w:pPr>
        <w:tabs>
          <w:tab w:val="num" w:pos="3600"/>
        </w:tabs>
        <w:ind w:left="3600" w:hanging="360"/>
      </w:pPr>
      <w:rPr>
        <w:rFonts w:ascii="Times New Roman" w:hAnsi="Times New Roman" w:hint="default"/>
      </w:rPr>
    </w:lvl>
    <w:lvl w:ilvl="5" w:tplc="AED82A0E" w:tentative="1">
      <w:start w:val="1"/>
      <w:numFmt w:val="bullet"/>
      <w:lvlText w:val="-"/>
      <w:lvlJc w:val="left"/>
      <w:pPr>
        <w:tabs>
          <w:tab w:val="num" w:pos="4320"/>
        </w:tabs>
        <w:ind w:left="4320" w:hanging="360"/>
      </w:pPr>
      <w:rPr>
        <w:rFonts w:ascii="Times New Roman" w:hAnsi="Times New Roman" w:hint="default"/>
      </w:rPr>
    </w:lvl>
    <w:lvl w:ilvl="6" w:tplc="D62601B8" w:tentative="1">
      <w:start w:val="1"/>
      <w:numFmt w:val="bullet"/>
      <w:lvlText w:val="-"/>
      <w:lvlJc w:val="left"/>
      <w:pPr>
        <w:tabs>
          <w:tab w:val="num" w:pos="5040"/>
        </w:tabs>
        <w:ind w:left="5040" w:hanging="360"/>
      </w:pPr>
      <w:rPr>
        <w:rFonts w:ascii="Times New Roman" w:hAnsi="Times New Roman" w:hint="default"/>
      </w:rPr>
    </w:lvl>
    <w:lvl w:ilvl="7" w:tplc="2AB006CC" w:tentative="1">
      <w:start w:val="1"/>
      <w:numFmt w:val="bullet"/>
      <w:lvlText w:val="-"/>
      <w:lvlJc w:val="left"/>
      <w:pPr>
        <w:tabs>
          <w:tab w:val="num" w:pos="5760"/>
        </w:tabs>
        <w:ind w:left="5760" w:hanging="360"/>
      </w:pPr>
      <w:rPr>
        <w:rFonts w:ascii="Times New Roman" w:hAnsi="Times New Roman" w:hint="default"/>
      </w:rPr>
    </w:lvl>
    <w:lvl w:ilvl="8" w:tplc="13809B8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B3D456B"/>
    <w:multiLevelType w:val="hybridMultilevel"/>
    <w:tmpl w:val="CE8EA6DA"/>
    <w:lvl w:ilvl="0" w:tplc="7720A844">
      <w:start w:val="5"/>
      <w:numFmt w:val="decimal"/>
      <w:lvlText w:val="%1."/>
      <w:lvlJc w:val="left"/>
      <w:pPr>
        <w:tabs>
          <w:tab w:val="num" w:pos="720"/>
        </w:tabs>
        <w:ind w:left="720" w:hanging="360"/>
      </w:pPr>
    </w:lvl>
    <w:lvl w:ilvl="1" w:tplc="C67654A6" w:tentative="1">
      <w:start w:val="1"/>
      <w:numFmt w:val="decimal"/>
      <w:lvlText w:val="%2."/>
      <w:lvlJc w:val="left"/>
      <w:pPr>
        <w:tabs>
          <w:tab w:val="num" w:pos="1440"/>
        </w:tabs>
        <w:ind w:left="1440" w:hanging="360"/>
      </w:pPr>
    </w:lvl>
    <w:lvl w:ilvl="2" w:tplc="C2EC5CDC" w:tentative="1">
      <w:start w:val="1"/>
      <w:numFmt w:val="decimal"/>
      <w:lvlText w:val="%3."/>
      <w:lvlJc w:val="left"/>
      <w:pPr>
        <w:tabs>
          <w:tab w:val="num" w:pos="2160"/>
        </w:tabs>
        <w:ind w:left="2160" w:hanging="360"/>
      </w:pPr>
    </w:lvl>
    <w:lvl w:ilvl="3" w:tplc="EC5E63C2" w:tentative="1">
      <w:start w:val="1"/>
      <w:numFmt w:val="decimal"/>
      <w:lvlText w:val="%4."/>
      <w:lvlJc w:val="left"/>
      <w:pPr>
        <w:tabs>
          <w:tab w:val="num" w:pos="2880"/>
        </w:tabs>
        <w:ind w:left="2880" w:hanging="360"/>
      </w:pPr>
    </w:lvl>
    <w:lvl w:ilvl="4" w:tplc="6AD264C0" w:tentative="1">
      <w:start w:val="1"/>
      <w:numFmt w:val="decimal"/>
      <w:lvlText w:val="%5."/>
      <w:lvlJc w:val="left"/>
      <w:pPr>
        <w:tabs>
          <w:tab w:val="num" w:pos="3600"/>
        </w:tabs>
        <w:ind w:left="3600" w:hanging="360"/>
      </w:pPr>
    </w:lvl>
    <w:lvl w:ilvl="5" w:tplc="7A1C13C4" w:tentative="1">
      <w:start w:val="1"/>
      <w:numFmt w:val="decimal"/>
      <w:lvlText w:val="%6."/>
      <w:lvlJc w:val="left"/>
      <w:pPr>
        <w:tabs>
          <w:tab w:val="num" w:pos="4320"/>
        </w:tabs>
        <w:ind w:left="4320" w:hanging="360"/>
      </w:pPr>
    </w:lvl>
    <w:lvl w:ilvl="6" w:tplc="C47C78F2" w:tentative="1">
      <w:start w:val="1"/>
      <w:numFmt w:val="decimal"/>
      <w:lvlText w:val="%7."/>
      <w:lvlJc w:val="left"/>
      <w:pPr>
        <w:tabs>
          <w:tab w:val="num" w:pos="5040"/>
        </w:tabs>
        <w:ind w:left="5040" w:hanging="360"/>
      </w:pPr>
    </w:lvl>
    <w:lvl w:ilvl="7" w:tplc="7D9643DC" w:tentative="1">
      <w:start w:val="1"/>
      <w:numFmt w:val="decimal"/>
      <w:lvlText w:val="%8."/>
      <w:lvlJc w:val="left"/>
      <w:pPr>
        <w:tabs>
          <w:tab w:val="num" w:pos="5760"/>
        </w:tabs>
        <w:ind w:left="5760" w:hanging="360"/>
      </w:pPr>
    </w:lvl>
    <w:lvl w:ilvl="8" w:tplc="DFBCCA16" w:tentative="1">
      <w:start w:val="1"/>
      <w:numFmt w:val="decimal"/>
      <w:lvlText w:val="%9."/>
      <w:lvlJc w:val="left"/>
      <w:pPr>
        <w:tabs>
          <w:tab w:val="num" w:pos="6480"/>
        </w:tabs>
        <w:ind w:left="6480" w:hanging="360"/>
      </w:pPr>
    </w:lvl>
  </w:abstractNum>
  <w:abstractNum w:abstractNumId="5" w15:restartNumberingAfterBreak="0">
    <w:nsid w:val="41EE79D8"/>
    <w:multiLevelType w:val="hybridMultilevel"/>
    <w:tmpl w:val="6D84D9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3A97D25"/>
    <w:multiLevelType w:val="hybridMultilevel"/>
    <w:tmpl w:val="7BFAB658"/>
    <w:lvl w:ilvl="0" w:tplc="C1F66DE6">
      <w:start w:val="5"/>
      <w:numFmt w:val="decimal"/>
      <w:lvlText w:val="%1."/>
      <w:lvlJc w:val="left"/>
      <w:pPr>
        <w:tabs>
          <w:tab w:val="num" w:pos="720"/>
        </w:tabs>
        <w:ind w:left="720" w:hanging="360"/>
      </w:pPr>
    </w:lvl>
    <w:lvl w:ilvl="1" w:tplc="81CE2DDC">
      <w:start w:val="1"/>
      <w:numFmt w:val="decimal"/>
      <w:lvlText w:val="%2."/>
      <w:lvlJc w:val="left"/>
      <w:pPr>
        <w:tabs>
          <w:tab w:val="num" w:pos="1440"/>
        </w:tabs>
        <w:ind w:left="1440" w:hanging="360"/>
      </w:pPr>
    </w:lvl>
    <w:lvl w:ilvl="2" w:tplc="A41EAE96" w:tentative="1">
      <w:start w:val="1"/>
      <w:numFmt w:val="decimal"/>
      <w:lvlText w:val="%3."/>
      <w:lvlJc w:val="left"/>
      <w:pPr>
        <w:tabs>
          <w:tab w:val="num" w:pos="2160"/>
        </w:tabs>
        <w:ind w:left="2160" w:hanging="360"/>
      </w:pPr>
    </w:lvl>
    <w:lvl w:ilvl="3" w:tplc="3AAC634E" w:tentative="1">
      <w:start w:val="1"/>
      <w:numFmt w:val="decimal"/>
      <w:lvlText w:val="%4."/>
      <w:lvlJc w:val="left"/>
      <w:pPr>
        <w:tabs>
          <w:tab w:val="num" w:pos="2880"/>
        </w:tabs>
        <w:ind w:left="2880" w:hanging="360"/>
      </w:pPr>
    </w:lvl>
    <w:lvl w:ilvl="4" w:tplc="10DE986E" w:tentative="1">
      <w:start w:val="1"/>
      <w:numFmt w:val="decimal"/>
      <w:lvlText w:val="%5."/>
      <w:lvlJc w:val="left"/>
      <w:pPr>
        <w:tabs>
          <w:tab w:val="num" w:pos="3600"/>
        </w:tabs>
        <w:ind w:left="3600" w:hanging="360"/>
      </w:pPr>
    </w:lvl>
    <w:lvl w:ilvl="5" w:tplc="5E262EE4" w:tentative="1">
      <w:start w:val="1"/>
      <w:numFmt w:val="decimal"/>
      <w:lvlText w:val="%6."/>
      <w:lvlJc w:val="left"/>
      <w:pPr>
        <w:tabs>
          <w:tab w:val="num" w:pos="4320"/>
        </w:tabs>
        <w:ind w:left="4320" w:hanging="360"/>
      </w:pPr>
    </w:lvl>
    <w:lvl w:ilvl="6" w:tplc="5E6239FA" w:tentative="1">
      <w:start w:val="1"/>
      <w:numFmt w:val="decimal"/>
      <w:lvlText w:val="%7."/>
      <w:lvlJc w:val="left"/>
      <w:pPr>
        <w:tabs>
          <w:tab w:val="num" w:pos="5040"/>
        </w:tabs>
        <w:ind w:left="5040" w:hanging="360"/>
      </w:pPr>
    </w:lvl>
    <w:lvl w:ilvl="7" w:tplc="AE2683C4" w:tentative="1">
      <w:start w:val="1"/>
      <w:numFmt w:val="decimal"/>
      <w:lvlText w:val="%8."/>
      <w:lvlJc w:val="left"/>
      <w:pPr>
        <w:tabs>
          <w:tab w:val="num" w:pos="5760"/>
        </w:tabs>
        <w:ind w:left="5760" w:hanging="360"/>
      </w:pPr>
    </w:lvl>
    <w:lvl w:ilvl="8" w:tplc="7220A66E" w:tentative="1">
      <w:start w:val="1"/>
      <w:numFmt w:val="decimal"/>
      <w:lvlText w:val="%9."/>
      <w:lvlJc w:val="left"/>
      <w:pPr>
        <w:tabs>
          <w:tab w:val="num" w:pos="6480"/>
        </w:tabs>
        <w:ind w:left="6480" w:hanging="360"/>
      </w:pPr>
    </w:lvl>
  </w:abstractNum>
  <w:abstractNum w:abstractNumId="7" w15:restartNumberingAfterBreak="0">
    <w:nsid w:val="44995381"/>
    <w:multiLevelType w:val="hybridMultilevel"/>
    <w:tmpl w:val="A8C4D858"/>
    <w:lvl w:ilvl="0" w:tplc="660AF06A">
      <w:start w:val="1"/>
      <w:numFmt w:val="bullet"/>
      <w:lvlText w:val="-"/>
      <w:lvlJc w:val="left"/>
      <w:pPr>
        <w:tabs>
          <w:tab w:val="num" w:pos="720"/>
        </w:tabs>
        <w:ind w:left="720" w:hanging="360"/>
      </w:pPr>
      <w:rPr>
        <w:rFonts w:ascii="Times New Roman" w:hAnsi="Times New Roman" w:hint="default"/>
      </w:rPr>
    </w:lvl>
    <w:lvl w:ilvl="1" w:tplc="D9400D20" w:tentative="1">
      <w:start w:val="1"/>
      <w:numFmt w:val="bullet"/>
      <w:lvlText w:val="-"/>
      <w:lvlJc w:val="left"/>
      <w:pPr>
        <w:tabs>
          <w:tab w:val="num" w:pos="1440"/>
        </w:tabs>
        <w:ind w:left="1440" w:hanging="360"/>
      </w:pPr>
      <w:rPr>
        <w:rFonts w:ascii="Times New Roman" w:hAnsi="Times New Roman" w:hint="default"/>
      </w:rPr>
    </w:lvl>
    <w:lvl w:ilvl="2" w:tplc="F4F63424" w:tentative="1">
      <w:start w:val="1"/>
      <w:numFmt w:val="bullet"/>
      <w:lvlText w:val="-"/>
      <w:lvlJc w:val="left"/>
      <w:pPr>
        <w:tabs>
          <w:tab w:val="num" w:pos="2160"/>
        </w:tabs>
        <w:ind w:left="2160" w:hanging="360"/>
      </w:pPr>
      <w:rPr>
        <w:rFonts w:ascii="Times New Roman" w:hAnsi="Times New Roman" w:hint="default"/>
      </w:rPr>
    </w:lvl>
    <w:lvl w:ilvl="3" w:tplc="9186629A" w:tentative="1">
      <w:start w:val="1"/>
      <w:numFmt w:val="bullet"/>
      <w:lvlText w:val="-"/>
      <w:lvlJc w:val="left"/>
      <w:pPr>
        <w:tabs>
          <w:tab w:val="num" w:pos="2880"/>
        </w:tabs>
        <w:ind w:left="2880" w:hanging="360"/>
      </w:pPr>
      <w:rPr>
        <w:rFonts w:ascii="Times New Roman" w:hAnsi="Times New Roman" w:hint="default"/>
      </w:rPr>
    </w:lvl>
    <w:lvl w:ilvl="4" w:tplc="365A6BD4" w:tentative="1">
      <w:start w:val="1"/>
      <w:numFmt w:val="bullet"/>
      <w:lvlText w:val="-"/>
      <w:lvlJc w:val="left"/>
      <w:pPr>
        <w:tabs>
          <w:tab w:val="num" w:pos="3600"/>
        </w:tabs>
        <w:ind w:left="3600" w:hanging="360"/>
      </w:pPr>
      <w:rPr>
        <w:rFonts w:ascii="Times New Roman" w:hAnsi="Times New Roman" w:hint="default"/>
      </w:rPr>
    </w:lvl>
    <w:lvl w:ilvl="5" w:tplc="1EB4624A" w:tentative="1">
      <w:start w:val="1"/>
      <w:numFmt w:val="bullet"/>
      <w:lvlText w:val="-"/>
      <w:lvlJc w:val="left"/>
      <w:pPr>
        <w:tabs>
          <w:tab w:val="num" w:pos="4320"/>
        </w:tabs>
        <w:ind w:left="4320" w:hanging="360"/>
      </w:pPr>
      <w:rPr>
        <w:rFonts w:ascii="Times New Roman" w:hAnsi="Times New Roman" w:hint="default"/>
      </w:rPr>
    </w:lvl>
    <w:lvl w:ilvl="6" w:tplc="5044908A" w:tentative="1">
      <w:start w:val="1"/>
      <w:numFmt w:val="bullet"/>
      <w:lvlText w:val="-"/>
      <w:lvlJc w:val="left"/>
      <w:pPr>
        <w:tabs>
          <w:tab w:val="num" w:pos="5040"/>
        </w:tabs>
        <w:ind w:left="5040" w:hanging="360"/>
      </w:pPr>
      <w:rPr>
        <w:rFonts w:ascii="Times New Roman" w:hAnsi="Times New Roman" w:hint="default"/>
      </w:rPr>
    </w:lvl>
    <w:lvl w:ilvl="7" w:tplc="95BCEC2E" w:tentative="1">
      <w:start w:val="1"/>
      <w:numFmt w:val="bullet"/>
      <w:lvlText w:val="-"/>
      <w:lvlJc w:val="left"/>
      <w:pPr>
        <w:tabs>
          <w:tab w:val="num" w:pos="5760"/>
        </w:tabs>
        <w:ind w:left="5760" w:hanging="360"/>
      </w:pPr>
      <w:rPr>
        <w:rFonts w:ascii="Times New Roman" w:hAnsi="Times New Roman" w:hint="default"/>
      </w:rPr>
    </w:lvl>
    <w:lvl w:ilvl="8" w:tplc="3D2AC7F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19207FF"/>
    <w:multiLevelType w:val="hybridMultilevel"/>
    <w:tmpl w:val="EB6AE3F0"/>
    <w:lvl w:ilvl="0" w:tplc="2E722FDE">
      <w:start w:val="1"/>
      <w:numFmt w:val="bullet"/>
      <w:lvlText w:val="-"/>
      <w:lvlJc w:val="left"/>
      <w:pPr>
        <w:tabs>
          <w:tab w:val="num" w:pos="720"/>
        </w:tabs>
        <w:ind w:left="720" w:hanging="360"/>
      </w:pPr>
      <w:rPr>
        <w:rFonts w:ascii="Times New Roman" w:hAnsi="Times New Roman" w:hint="default"/>
      </w:rPr>
    </w:lvl>
    <w:lvl w:ilvl="1" w:tplc="A63CF392" w:tentative="1">
      <w:start w:val="1"/>
      <w:numFmt w:val="bullet"/>
      <w:lvlText w:val="-"/>
      <w:lvlJc w:val="left"/>
      <w:pPr>
        <w:tabs>
          <w:tab w:val="num" w:pos="1440"/>
        </w:tabs>
        <w:ind w:left="1440" w:hanging="360"/>
      </w:pPr>
      <w:rPr>
        <w:rFonts w:ascii="Times New Roman" w:hAnsi="Times New Roman" w:hint="default"/>
      </w:rPr>
    </w:lvl>
    <w:lvl w:ilvl="2" w:tplc="B73CF228" w:tentative="1">
      <w:start w:val="1"/>
      <w:numFmt w:val="bullet"/>
      <w:lvlText w:val="-"/>
      <w:lvlJc w:val="left"/>
      <w:pPr>
        <w:tabs>
          <w:tab w:val="num" w:pos="2160"/>
        </w:tabs>
        <w:ind w:left="2160" w:hanging="360"/>
      </w:pPr>
      <w:rPr>
        <w:rFonts w:ascii="Times New Roman" w:hAnsi="Times New Roman" w:hint="default"/>
      </w:rPr>
    </w:lvl>
    <w:lvl w:ilvl="3" w:tplc="696A7DD0" w:tentative="1">
      <w:start w:val="1"/>
      <w:numFmt w:val="bullet"/>
      <w:lvlText w:val="-"/>
      <w:lvlJc w:val="left"/>
      <w:pPr>
        <w:tabs>
          <w:tab w:val="num" w:pos="2880"/>
        </w:tabs>
        <w:ind w:left="2880" w:hanging="360"/>
      </w:pPr>
      <w:rPr>
        <w:rFonts w:ascii="Times New Roman" w:hAnsi="Times New Roman" w:hint="default"/>
      </w:rPr>
    </w:lvl>
    <w:lvl w:ilvl="4" w:tplc="F626D80C" w:tentative="1">
      <w:start w:val="1"/>
      <w:numFmt w:val="bullet"/>
      <w:lvlText w:val="-"/>
      <w:lvlJc w:val="left"/>
      <w:pPr>
        <w:tabs>
          <w:tab w:val="num" w:pos="3600"/>
        </w:tabs>
        <w:ind w:left="3600" w:hanging="360"/>
      </w:pPr>
      <w:rPr>
        <w:rFonts w:ascii="Times New Roman" w:hAnsi="Times New Roman" w:hint="default"/>
      </w:rPr>
    </w:lvl>
    <w:lvl w:ilvl="5" w:tplc="F228A134" w:tentative="1">
      <w:start w:val="1"/>
      <w:numFmt w:val="bullet"/>
      <w:lvlText w:val="-"/>
      <w:lvlJc w:val="left"/>
      <w:pPr>
        <w:tabs>
          <w:tab w:val="num" w:pos="4320"/>
        </w:tabs>
        <w:ind w:left="4320" w:hanging="360"/>
      </w:pPr>
      <w:rPr>
        <w:rFonts w:ascii="Times New Roman" w:hAnsi="Times New Roman" w:hint="default"/>
      </w:rPr>
    </w:lvl>
    <w:lvl w:ilvl="6" w:tplc="ED58090A" w:tentative="1">
      <w:start w:val="1"/>
      <w:numFmt w:val="bullet"/>
      <w:lvlText w:val="-"/>
      <w:lvlJc w:val="left"/>
      <w:pPr>
        <w:tabs>
          <w:tab w:val="num" w:pos="5040"/>
        </w:tabs>
        <w:ind w:left="5040" w:hanging="360"/>
      </w:pPr>
      <w:rPr>
        <w:rFonts w:ascii="Times New Roman" w:hAnsi="Times New Roman" w:hint="default"/>
      </w:rPr>
    </w:lvl>
    <w:lvl w:ilvl="7" w:tplc="2C703794" w:tentative="1">
      <w:start w:val="1"/>
      <w:numFmt w:val="bullet"/>
      <w:lvlText w:val="-"/>
      <w:lvlJc w:val="left"/>
      <w:pPr>
        <w:tabs>
          <w:tab w:val="num" w:pos="5760"/>
        </w:tabs>
        <w:ind w:left="5760" w:hanging="360"/>
      </w:pPr>
      <w:rPr>
        <w:rFonts w:ascii="Times New Roman" w:hAnsi="Times New Roman" w:hint="default"/>
      </w:rPr>
    </w:lvl>
    <w:lvl w:ilvl="8" w:tplc="A8C058B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77A21E7"/>
    <w:multiLevelType w:val="hybridMultilevel"/>
    <w:tmpl w:val="B11297C6"/>
    <w:lvl w:ilvl="0" w:tplc="0F544BD8">
      <w:start w:val="1"/>
      <w:numFmt w:val="bullet"/>
      <w:lvlText w:val="-"/>
      <w:lvlJc w:val="left"/>
      <w:pPr>
        <w:tabs>
          <w:tab w:val="num" w:pos="720"/>
        </w:tabs>
        <w:ind w:left="720" w:hanging="360"/>
      </w:pPr>
      <w:rPr>
        <w:rFonts w:ascii="Times New Roman" w:hAnsi="Times New Roman" w:hint="default"/>
      </w:rPr>
    </w:lvl>
    <w:lvl w:ilvl="1" w:tplc="F654791C" w:tentative="1">
      <w:start w:val="1"/>
      <w:numFmt w:val="bullet"/>
      <w:lvlText w:val="-"/>
      <w:lvlJc w:val="left"/>
      <w:pPr>
        <w:tabs>
          <w:tab w:val="num" w:pos="1440"/>
        </w:tabs>
        <w:ind w:left="1440" w:hanging="360"/>
      </w:pPr>
      <w:rPr>
        <w:rFonts w:ascii="Times New Roman" w:hAnsi="Times New Roman" w:hint="default"/>
      </w:rPr>
    </w:lvl>
    <w:lvl w:ilvl="2" w:tplc="C8340980" w:tentative="1">
      <w:start w:val="1"/>
      <w:numFmt w:val="bullet"/>
      <w:lvlText w:val="-"/>
      <w:lvlJc w:val="left"/>
      <w:pPr>
        <w:tabs>
          <w:tab w:val="num" w:pos="2160"/>
        </w:tabs>
        <w:ind w:left="2160" w:hanging="360"/>
      </w:pPr>
      <w:rPr>
        <w:rFonts w:ascii="Times New Roman" w:hAnsi="Times New Roman" w:hint="default"/>
      </w:rPr>
    </w:lvl>
    <w:lvl w:ilvl="3" w:tplc="E2AA4EE2" w:tentative="1">
      <w:start w:val="1"/>
      <w:numFmt w:val="bullet"/>
      <w:lvlText w:val="-"/>
      <w:lvlJc w:val="left"/>
      <w:pPr>
        <w:tabs>
          <w:tab w:val="num" w:pos="2880"/>
        </w:tabs>
        <w:ind w:left="2880" w:hanging="360"/>
      </w:pPr>
      <w:rPr>
        <w:rFonts w:ascii="Times New Roman" w:hAnsi="Times New Roman" w:hint="default"/>
      </w:rPr>
    </w:lvl>
    <w:lvl w:ilvl="4" w:tplc="9FF29D6A" w:tentative="1">
      <w:start w:val="1"/>
      <w:numFmt w:val="bullet"/>
      <w:lvlText w:val="-"/>
      <w:lvlJc w:val="left"/>
      <w:pPr>
        <w:tabs>
          <w:tab w:val="num" w:pos="3600"/>
        </w:tabs>
        <w:ind w:left="3600" w:hanging="360"/>
      </w:pPr>
      <w:rPr>
        <w:rFonts w:ascii="Times New Roman" w:hAnsi="Times New Roman" w:hint="default"/>
      </w:rPr>
    </w:lvl>
    <w:lvl w:ilvl="5" w:tplc="60B47054" w:tentative="1">
      <w:start w:val="1"/>
      <w:numFmt w:val="bullet"/>
      <w:lvlText w:val="-"/>
      <w:lvlJc w:val="left"/>
      <w:pPr>
        <w:tabs>
          <w:tab w:val="num" w:pos="4320"/>
        </w:tabs>
        <w:ind w:left="4320" w:hanging="360"/>
      </w:pPr>
      <w:rPr>
        <w:rFonts w:ascii="Times New Roman" w:hAnsi="Times New Roman" w:hint="default"/>
      </w:rPr>
    </w:lvl>
    <w:lvl w:ilvl="6" w:tplc="A686D8B2" w:tentative="1">
      <w:start w:val="1"/>
      <w:numFmt w:val="bullet"/>
      <w:lvlText w:val="-"/>
      <w:lvlJc w:val="left"/>
      <w:pPr>
        <w:tabs>
          <w:tab w:val="num" w:pos="5040"/>
        </w:tabs>
        <w:ind w:left="5040" w:hanging="360"/>
      </w:pPr>
      <w:rPr>
        <w:rFonts w:ascii="Times New Roman" w:hAnsi="Times New Roman" w:hint="default"/>
      </w:rPr>
    </w:lvl>
    <w:lvl w:ilvl="7" w:tplc="A2949E1E" w:tentative="1">
      <w:start w:val="1"/>
      <w:numFmt w:val="bullet"/>
      <w:lvlText w:val="-"/>
      <w:lvlJc w:val="left"/>
      <w:pPr>
        <w:tabs>
          <w:tab w:val="num" w:pos="5760"/>
        </w:tabs>
        <w:ind w:left="5760" w:hanging="360"/>
      </w:pPr>
      <w:rPr>
        <w:rFonts w:ascii="Times New Roman" w:hAnsi="Times New Roman" w:hint="default"/>
      </w:rPr>
    </w:lvl>
    <w:lvl w:ilvl="8" w:tplc="5C20C4D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E2F7D13"/>
    <w:multiLevelType w:val="hybridMultilevel"/>
    <w:tmpl w:val="364EC6F4"/>
    <w:lvl w:ilvl="0" w:tplc="04070001">
      <w:start w:val="1"/>
      <w:numFmt w:val="bullet"/>
      <w:lvlText w:val=""/>
      <w:lvlJc w:val="left"/>
      <w:pPr>
        <w:ind w:left="832" w:hanging="360"/>
      </w:pPr>
      <w:rPr>
        <w:rFonts w:ascii="Symbol" w:hAnsi="Symbol" w:hint="default"/>
      </w:rPr>
    </w:lvl>
    <w:lvl w:ilvl="1" w:tplc="04070003" w:tentative="1">
      <w:start w:val="1"/>
      <w:numFmt w:val="bullet"/>
      <w:lvlText w:val="o"/>
      <w:lvlJc w:val="left"/>
      <w:pPr>
        <w:ind w:left="1552" w:hanging="360"/>
      </w:pPr>
      <w:rPr>
        <w:rFonts w:ascii="Courier New" w:hAnsi="Courier New" w:cs="Courier New" w:hint="default"/>
      </w:rPr>
    </w:lvl>
    <w:lvl w:ilvl="2" w:tplc="04070005" w:tentative="1">
      <w:start w:val="1"/>
      <w:numFmt w:val="bullet"/>
      <w:lvlText w:val=""/>
      <w:lvlJc w:val="left"/>
      <w:pPr>
        <w:ind w:left="2272" w:hanging="360"/>
      </w:pPr>
      <w:rPr>
        <w:rFonts w:ascii="Wingdings" w:hAnsi="Wingdings" w:hint="default"/>
      </w:rPr>
    </w:lvl>
    <w:lvl w:ilvl="3" w:tplc="04070001" w:tentative="1">
      <w:start w:val="1"/>
      <w:numFmt w:val="bullet"/>
      <w:lvlText w:val=""/>
      <w:lvlJc w:val="left"/>
      <w:pPr>
        <w:ind w:left="2992" w:hanging="360"/>
      </w:pPr>
      <w:rPr>
        <w:rFonts w:ascii="Symbol" w:hAnsi="Symbol" w:hint="default"/>
      </w:rPr>
    </w:lvl>
    <w:lvl w:ilvl="4" w:tplc="04070003" w:tentative="1">
      <w:start w:val="1"/>
      <w:numFmt w:val="bullet"/>
      <w:lvlText w:val="o"/>
      <w:lvlJc w:val="left"/>
      <w:pPr>
        <w:ind w:left="3712" w:hanging="360"/>
      </w:pPr>
      <w:rPr>
        <w:rFonts w:ascii="Courier New" w:hAnsi="Courier New" w:cs="Courier New" w:hint="default"/>
      </w:rPr>
    </w:lvl>
    <w:lvl w:ilvl="5" w:tplc="04070005" w:tentative="1">
      <w:start w:val="1"/>
      <w:numFmt w:val="bullet"/>
      <w:lvlText w:val=""/>
      <w:lvlJc w:val="left"/>
      <w:pPr>
        <w:ind w:left="4432" w:hanging="360"/>
      </w:pPr>
      <w:rPr>
        <w:rFonts w:ascii="Wingdings" w:hAnsi="Wingdings" w:hint="default"/>
      </w:rPr>
    </w:lvl>
    <w:lvl w:ilvl="6" w:tplc="04070001" w:tentative="1">
      <w:start w:val="1"/>
      <w:numFmt w:val="bullet"/>
      <w:lvlText w:val=""/>
      <w:lvlJc w:val="left"/>
      <w:pPr>
        <w:ind w:left="5152" w:hanging="360"/>
      </w:pPr>
      <w:rPr>
        <w:rFonts w:ascii="Symbol" w:hAnsi="Symbol" w:hint="default"/>
      </w:rPr>
    </w:lvl>
    <w:lvl w:ilvl="7" w:tplc="04070003" w:tentative="1">
      <w:start w:val="1"/>
      <w:numFmt w:val="bullet"/>
      <w:lvlText w:val="o"/>
      <w:lvlJc w:val="left"/>
      <w:pPr>
        <w:ind w:left="5872" w:hanging="360"/>
      </w:pPr>
      <w:rPr>
        <w:rFonts w:ascii="Courier New" w:hAnsi="Courier New" w:cs="Courier New" w:hint="default"/>
      </w:rPr>
    </w:lvl>
    <w:lvl w:ilvl="8" w:tplc="04070005" w:tentative="1">
      <w:start w:val="1"/>
      <w:numFmt w:val="bullet"/>
      <w:lvlText w:val=""/>
      <w:lvlJc w:val="left"/>
      <w:pPr>
        <w:ind w:left="6592" w:hanging="360"/>
      </w:pPr>
      <w:rPr>
        <w:rFonts w:ascii="Wingdings" w:hAnsi="Wingdings" w:hint="default"/>
      </w:rPr>
    </w:lvl>
  </w:abstractNum>
  <w:abstractNum w:abstractNumId="11" w15:restartNumberingAfterBreak="0">
    <w:nsid w:val="7E86235A"/>
    <w:multiLevelType w:val="hybridMultilevel"/>
    <w:tmpl w:val="B3BE1334"/>
    <w:lvl w:ilvl="0" w:tplc="057A7ADE">
      <w:start w:val="1"/>
      <w:numFmt w:val="decimal"/>
      <w:lvlText w:val="%1."/>
      <w:lvlJc w:val="left"/>
      <w:pPr>
        <w:tabs>
          <w:tab w:val="num" w:pos="720"/>
        </w:tabs>
        <w:ind w:left="720" w:hanging="360"/>
      </w:pPr>
    </w:lvl>
    <w:lvl w:ilvl="1" w:tplc="17DEFF06">
      <w:start w:val="238"/>
      <w:numFmt w:val="bullet"/>
      <w:lvlText w:val="•"/>
      <w:lvlJc w:val="left"/>
      <w:pPr>
        <w:tabs>
          <w:tab w:val="num" w:pos="1440"/>
        </w:tabs>
        <w:ind w:left="1440" w:hanging="360"/>
      </w:pPr>
      <w:rPr>
        <w:rFonts w:ascii="Arial" w:hAnsi="Arial" w:hint="default"/>
      </w:rPr>
    </w:lvl>
    <w:lvl w:ilvl="2" w:tplc="2540957A" w:tentative="1">
      <w:start w:val="1"/>
      <w:numFmt w:val="decimal"/>
      <w:lvlText w:val="%3."/>
      <w:lvlJc w:val="left"/>
      <w:pPr>
        <w:tabs>
          <w:tab w:val="num" w:pos="2160"/>
        </w:tabs>
        <w:ind w:left="2160" w:hanging="360"/>
      </w:pPr>
    </w:lvl>
    <w:lvl w:ilvl="3" w:tplc="DFA0C296" w:tentative="1">
      <w:start w:val="1"/>
      <w:numFmt w:val="decimal"/>
      <w:lvlText w:val="%4."/>
      <w:lvlJc w:val="left"/>
      <w:pPr>
        <w:tabs>
          <w:tab w:val="num" w:pos="2880"/>
        </w:tabs>
        <w:ind w:left="2880" w:hanging="360"/>
      </w:pPr>
    </w:lvl>
    <w:lvl w:ilvl="4" w:tplc="66B0F088" w:tentative="1">
      <w:start w:val="1"/>
      <w:numFmt w:val="decimal"/>
      <w:lvlText w:val="%5."/>
      <w:lvlJc w:val="left"/>
      <w:pPr>
        <w:tabs>
          <w:tab w:val="num" w:pos="3600"/>
        </w:tabs>
        <w:ind w:left="3600" w:hanging="360"/>
      </w:pPr>
    </w:lvl>
    <w:lvl w:ilvl="5" w:tplc="5086B5B8" w:tentative="1">
      <w:start w:val="1"/>
      <w:numFmt w:val="decimal"/>
      <w:lvlText w:val="%6."/>
      <w:lvlJc w:val="left"/>
      <w:pPr>
        <w:tabs>
          <w:tab w:val="num" w:pos="4320"/>
        </w:tabs>
        <w:ind w:left="4320" w:hanging="360"/>
      </w:pPr>
    </w:lvl>
    <w:lvl w:ilvl="6" w:tplc="DB60AA0C" w:tentative="1">
      <w:start w:val="1"/>
      <w:numFmt w:val="decimal"/>
      <w:lvlText w:val="%7."/>
      <w:lvlJc w:val="left"/>
      <w:pPr>
        <w:tabs>
          <w:tab w:val="num" w:pos="5040"/>
        </w:tabs>
        <w:ind w:left="5040" w:hanging="360"/>
      </w:pPr>
    </w:lvl>
    <w:lvl w:ilvl="7" w:tplc="FEF6C8C8" w:tentative="1">
      <w:start w:val="1"/>
      <w:numFmt w:val="decimal"/>
      <w:lvlText w:val="%8."/>
      <w:lvlJc w:val="left"/>
      <w:pPr>
        <w:tabs>
          <w:tab w:val="num" w:pos="5760"/>
        </w:tabs>
        <w:ind w:left="5760" w:hanging="360"/>
      </w:pPr>
    </w:lvl>
    <w:lvl w:ilvl="8" w:tplc="51F245CA" w:tentative="1">
      <w:start w:val="1"/>
      <w:numFmt w:val="decimal"/>
      <w:lvlText w:val="%9."/>
      <w:lvlJc w:val="left"/>
      <w:pPr>
        <w:tabs>
          <w:tab w:val="num" w:pos="6480"/>
        </w:tabs>
        <w:ind w:left="6480" w:hanging="360"/>
      </w:pPr>
    </w:lvl>
  </w:abstractNum>
  <w:abstractNum w:abstractNumId="12" w15:restartNumberingAfterBreak="0">
    <w:nsid w:val="7E9611EC"/>
    <w:multiLevelType w:val="hybridMultilevel"/>
    <w:tmpl w:val="940E8854"/>
    <w:lvl w:ilvl="0" w:tplc="90266652">
      <w:numFmt w:val="bullet"/>
      <w:lvlText w:val=""/>
      <w:lvlJc w:val="left"/>
      <w:pPr>
        <w:ind w:left="832" w:hanging="360"/>
      </w:pPr>
      <w:rPr>
        <w:rFonts w:ascii="Wingdings" w:eastAsia="Wingdings" w:hAnsi="Wingdings" w:cs="Wingdings" w:hint="default"/>
        <w:b w:val="0"/>
        <w:bCs w:val="0"/>
        <w:i w:val="0"/>
        <w:iCs w:val="0"/>
        <w:spacing w:val="0"/>
        <w:w w:val="100"/>
        <w:sz w:val="24"/>
        <w:szCs w:val="24"/>
        <w:lang w:val="en-US" w:eastAsia="en-US" w:bidi="ar-SA"/>
      </w:rPr>
    </w:lvl>
    <w:lvl w:ilvl="1" w:tplc="B8AACBEE">
      <w:numFmt w:val="bullet"/>
      <w:lvlText w:val="•"/>
      <w:lvlJc w:val="left"/>
      <w:pPr>
        <w:ind w:left="1742" w:hanging="360"/>
      </w:pPr>
      <w:rPr>
        <w:rFonts w:hint="default"/>
        <w:lang w:val="en-US" w:eastAsia="en-US" w:bidi="ar-SA"/>
      </w:rPr>
    </w:lvl>
    <w:lvl w:ilvl="2" w:tplc="265C228C">
      <w:numFmt w:val="bullet"/>
      <w:lvlText w:val="•"/>
      <w:lvlJc w:val="left"/>
      <w:pPr>
        <w:ind w:left="2645" w:hanging="360"/>
      </w:pPr>
      <w:rPr>
        <w:rFonts w:hint="default"/>
        <w:lang w:val="en-US" w:eastAsia="en-US" w:bidi="ar-SA"/>
      </w:rPr>
    </w:lvl>
    <w:lvl w:ilvl="3" w:tplc="BB0EA980">
      <w:numFmt w:val="bullet"/>
      <w:lvlText w:val="•"/>
      <w:lvlJc w:val="left"/>
      <w:pPr>
        <w:ind w:left="3547" w:hanging="360"/>
      </w:pPr>
      <w:rPr>
        <w:rFonts w:hint="default"/>
        <w:lang w:val="en-US" w:eastAsia="en-US" w:bidi="ar-SA"/>
      </w:rPr>
    </w:lvl>
    <w:lvl w:ilvl="4" w:tplc="1424F560">
      <w:numFmt w:val="bullet"/>
      <w:lvlText w:val="•"/>
      <w:lvlJc w:val="left"/>
      <w:pPr>
        <w:ind w:left="4450" w:hanging="360"/>
      </w:pPr>
      <w:rPr>
        <w:rFonts w:hint="default"/>
        <w:lang w:val="en-US" w:eastAsia="en-US" w:bidi="ar-SA"/>
      </w:rPr>
    </w:lvl>
    <w:lvl w:ilvl="5" w:tplc="F198FAA2">
      <w:numFmt w:val="bullet"/>
      <w:lvlText w:val="•"/>
      <w:lvlJc w:val="left"/>
      <w:pPr>
        <w:ind w:left="5353" w:hanging="360"/>
      </w:pPr>
      <w:rPr>
        <w:rFonts w:hint="default"/>
        <w:lang w:val="en-US" w:eastAsia="en-US" w:bidi="ar-SA"/>
      </w:rPr>
    </w:lvl>
    <w:lvl w:ilvl="6" w:tplc="C5CA5B96">
      <w:numFmt w:val="bullet"/>
      <w:lvlText w:val="•"/>
      <w:lvlJc w:val="left"/>
      <w:pPr>
        <w:ind w:left="6255" w:hanging="360"/>
      </w:pPr>
      <w:rPr>
        <w:rFonts w:hint="default"/>
        <w:lang w:val="en-US" w:eastAsia="en-US" w:bidi="ar-SA"/>
      </w:rPr>
    </w:lvl>
    <w:lvl w:ilvl="7" w:tplc="1D1AE26E">
      <w:numFmt w:val="bullet"/>
      <w:lvlText w:val="•"/>
      <w:lvlJc w:val="left"/>
      <w:pPr>
        <w:ind w:left="7158" w:hanging="360"/>
      </w:pPr>
      <w:rPr>
        <w:rFonts w:hint="default"/>
        <w:lang w:val="en-US" w:eastAsia="en-US" w:bidi="ar-SA"/>
      </w:rPr>
    </w:lvl>
    <w:lvl w:ilvl="8" w:tplc="38100CCE">
      <w:numFmt w:val="bullet"/>
      <w:lvlText w:val="•"/>
      <w:lvlJc w:val="left"/>
      <w:pPr>
        <w:ind w:left="8061" w:hanging="360"/>
      </w:pPr>
      <w:rPr>
        <w:rFonts w:hint="default"/>
        <w:lang w:val="en-US" w:eastAsia="en-US" w:bidi="ar-SA"/>
      </w:rPr>
    </w:lvl>
  </w:abstractNum>
  <w:num w:numId="1">
    <w:abstractNumId w:val="12"/>
  </w:num>
  <w:num w:numId="2">
    <w:abstractNumId w:val="0"/>
  </w:num>
  <w:num w:numId="3">
    <w:abstractNumId w:val="11"/>
  </w:num>
  <w:num w:numId="4">
    <w:abstractNumId w:val="6"/>
  </w:num>
  <w:num w:numId="5">
    <w:abstractNumId w:val="4"/>
  </w:num>
  <w:num w:numId="6">
    <w:abstractNumId w:val="2"/>
  </w:num>
  <w:num w:numId="7">
    <w:abstractNumId w:val="5"/>
  </w:num>
  <w:num w:numId="8">
    <w:abstractNumId w:val="10"/>
  </w:num>
  <w:num w:numId="9">
    <w:abstractNumId w:val="8"/>
  </w:num>
  <w:num w:numId="10">
    <w:abstractNumId w:val="9"/>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5D0DDB-4DE1-49E9-9377-FA39A99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2"/>
      <w:outlineLvl w:val="0"/>
    </w:pPr>
    <w:rPr>
      <w:rFonts w:ascii="Century Gothic" w:eastAsia="Century Gothic" w:hAnsi="Century Gothic" w:cs="Century Gothic"/>
      <w:b/>
      <w:bCs/>
      <w:sz w:val="32"/>
      <w:szCs w:val="32"/>
    </w:rPr>
  </w:style>
  <w:style w:type="paragraph" w:styleId="Heading2">
    <w:name w:val="heading 2"/>
    <w:basedOn w:val="Normal"/>
    <w:uiPriority w:val="9"/>
    <w:unhideWhenUsed/>
    <w:qFormat/>
    <w:pPr>
      <w:spacing w:before="160"/>
      <w:ind w:left="1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spacing w:before="175"/>
      <w:ind w:left="112"/>
    </w:pPr>
    <w:rPr>
      <w:sz w:val="24"/>
      <w:szCs w:val="24"/>
    </w:rPr>
  </w:style>
  <w:style w:type="paragraph" w:styleId="Title">
    <w:name w:val="Title"/>
    <w:basedOn w:val="Normal"/>
    <w:uiPriority w:val="10"/>
    <w:qFormat/>
    <w:pPr>
      <w:ind w:left="873" w:right="879"/>
      <w:jc w:val="center"/>
    </w:pPr>
    <w:rPr>
      <w:rFonts w:ascii="Century Gothic" w:eastAsia="Century Gothic" w:hAnsi="Century Gothic" w:cs="Century Gothic"/>
      <w:b/>
      <w:bCs/>
      <w:sz w:val="44"/>
      <w:szCs w:val="44"/>
    </w:rPr>
  </w:style>
  <w:style w:type="paragraph" w:styleId="ListParagraph">
    <w:name w:val="List Paragraph"/>
    <w:basedOn w:val="Normal"/>
    <w:uiPriority w:val="1"/>
    <w:qFormat/>
    <w:pPr>
      <w:ind w:left="831"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Calibri"/>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pPr>
      <w:widowControl/>
      <w:autoSpaceDE/>
      <w:autoSpaceDN/>
      <w:jc w:val="both"/>
    </w:pPr>
    <w:rPr>
      <w:rFonts w:eastAsiaTheme="minorEastAsia"/>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ooter"/>
    <w:link w:val="footerChar0"/>
    <w:qFormat/>
    <w:pPr>
      <w:widowControl/>
      <w:autoSpaceDE/>
      <w:autoSpaceDN/>
      <w:ind w:left="-108"/>
      <w:jc w:val="both"/>
    </w:pPr>
    <w:rPr>
      <w:rFonts w:eastAsiaTheme="minorEastAsia"/>
      <w:sz w:val="18"/>
      <w:lang w:val="en-GB"/>
    </w:rPr>
  </w:style>
  <w:style w:type="character" w:customStyle="1" w:styleId="footerChar0">
    <w:name w:val="footer Char"/>
    <w:basedOn w:val="FooterChar"/>
    <w:link w:val="Footer1"/>
    <w:rPr>
      <w:rFonts w:ascii="Calibri" w:eastAsiaTheme="minorEastAsia" w:hAnsi="Calibri" w:cs="Calibri"/>
      <w:sz w:val="18"/>
      <w:lang w:val="en-GB"/>
    </w:rPr>
  </w:style>
  <w:style w:type="character" w:styleId="PageNumber">
    <w:name w:val="page number"/>
    <w:basedOn w:val="DefaultParagraphFont"/>
    <w:uiPriority w:val="99"/>
    <w:semiHidden/>
    <w:unhideWhenUsed/>
  </w:style>
  <w:style w:type="character" w:customStyle="1" w:styleId="BodyTextChar">
    <w:name w:val="Body Text Char"/>
    <w:basedOn w:val="DefaultParagraphFont"/>
    <w:link w:val="BodyText"/>
    <w:uiPriority w:val="1"/>
    <w:rPr>
      <w:rFonts w:ascii="Calibri" w:eastAsia="Calibri" w:hAnsi="Calibri" w:cs="Calibri"/>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3358">
      <w:bodyDiv w:val="1"/>
      <w:marLeft w:val="0"/>
      <w:marRight w:val="0"/>
      <w:marTop w:val="0"/>
      <w:marBottom w:val="0"/>
      <w:divBdr>
        <w:top w:val="none" w:sz="0" w:space="0" w:color="auto"/>
        <w:left w:val="none" w:sz="0" w:space="0" w:color="auto"/>
        <w:bottom w:val="none" w:sz="0" w:space="0" w:color="auto"/>
        <w:right w:val="none" w:sz="0" w:space="0" w:color="auto"/>
      </w:divBdr>
      <w:divsChild>
        <w:div w:id="269434435">
          <w:marLeft w:val="360"/>
          <w:marRight w:val="0"/>
          <w:marTop w:val="200"/>
          <w:marBottom w:val="0"/>
          <w:divBdr>
            <w:top w:val="none" w:sz="0" w:space="0" w:color="auto"/>
            <w:left w:val="none" w:sz="0" w:space="0" w:color="auto"/>
            <w:bottom w:val="none" w:sz="0" w:space="0" w:color="auto"/>
            <w:right w:val="none" w:sz="0" w:space="0" w:color="auto"/>
          </w:divBdr>
        </w:div>
        <w:div w:id="1868519467">
          <w:marLeft w:val="360"/>
          <w:marRight w:val="0"/>
          <w:marTop w:val="200"/>
          <w:marBottom w:val="0"/>
          <w:divBdr>
            <w:top w:val="none" w:sz="0" w:space="0" w:color="auto"/>
            <w:left w:val="none" w:sz="0" w:space="0" w:color="auto"/>
            <w:bottom w:val="none" w:sz="0" w:space="0" w:color="auto"/>
            <w:right w:val="none" w:sz="0" w:space="0" w:color="auto"/>
          </w:divBdr>
        </w:div>
        <w:div w:id="721756487">
          <w:marLeft w:val="360"/>
          <w:marRight w:val="0"/>
          <w:marTop w:val="200"/>
          <w:marBottom w:val="0"/>
          <w:divBdr>
            <w:top w:val="none" w:sz="0" w:space="0" w:color="auto"/>
            <w:left w:val="none" w:sz="0" w:space="0" w:color="auto"/>
            <w:bottom w:val="none" w:sz="0" w:space="0" w:color="auto"/>
            <w:right w:val="none" w:sz="0" w:space="0" w:color="auto"/>
          </w:divBdr>
        </w:div>
        <w:div w:id="1644702188">
          <w:marLeft w:val="360"/>
          <w:marRight w:val="0"/>
          <w:marTop w:val="200"/>
          <w:marBottom w:val="0"/>
          <w:divBdr>
            <w:top w:val="none" w:sz="0" w:space="0" w:color="auto"/>
            <w:left w:val="none" w:sz="0" w:space="0" w:color="auto"/>
            <w:bottom w:val="none" w:sz="0" w:space="0" w:color="auto"/>
            <w:right w:val="none" w:sz="0" w:space="0" w:color="auto"/>
          </w:divBdr>
        </w:div>
        <w:div w:id="1038361983">
          <w:marLeft w:val="360"/>
          <w:marRight w:val="0"/>
          <w:marTop w:val="200"/>
          <w:marBottom w:val="0"/>
          <w:divBdr>
            <w:top w:val="none" w:sz="0" w:space="0" w:color="auto"/>
            <w:left w:val="none" w:sz="0" w:space="0" w:color="auto"/>
            <w:bottom w:val="none" w:sz="0" w:space="0" w:color="auto"/>
            <w:right w:val="none" w:sz="0" w:space="0" w:color="auto"/>
          </w:divBdr>
        </w:div>
      </w:divsChild>
    </w:div>
    <w:div w:id="167142485">
      <w:bodyDiv w:val="1"/>
      <w:marLeft w:val="0"/>
      <w:marRight w:val="0"/>
      <w:marTop w:val="0"/>
      <w:marBottom w:val="0"/>
      <w:divBdr>
        <w:top w:val="none" w:sz="0" w:space="0" w:color="auto"/>
        <w:left w:val="none" w:sz="0" w:space="0" w:color="auto"/>
        <w:bottom w:val="none" w:sz="0" w:space="0" w:color="auto"/>
        <w:right w:val="none" w:sz="0" w:space="0" w:color="auto"/>
      </w:divBdr>
      <w:divsChild>
        <w:div w:id="445349015">
          <w:marLeft w:val="360"/>
          <w:marRight w:val="0"/>
          <w:marTop w:val="200"/>
          <w:marBottom w:val="0"/>
          <w:divBdr>
            <w:top w:val="none" w:sz="0" w:space="0" w:color="auto"/>
            <w:left w:val="none" w:sz="0" w:space="0" w:color="auto"/>
            <w:bottom w:val="none" w:sz="0" w:space="0" w:color="auto"/>
            <w:right w:val="none" w:sz="0" w:space="0" w:color="auto"/>
          </w:divBdr>
        </w:div>
        <w:div w:id="1596551805">
          <w:marLeft w:val="360"/>
          <w:marRight w:val="0"/>
          <w:marTop w:val="200"/>
          <w:marBottom w:val="0"/>
          <w:divBdr>
            <w:top w:val="none" w:sz="0" w:space="0" w:color="auto"/>
            <w:left w:val="none" w:sz="0" w:space="0" w:color="auto"/>
            <w:bottom w:val="none" w:sz="0" w:space="0" w:color="auto"/>
            <w:right w:val="none" w:sz="0" w:space="0" w:color="auto"/>
          </w:divBdr>
        </w:div>
        <w:div w:id="1292204318">
          <w:marLeft w:val="360"/>
          <w:marRight w:val="0"/>
          <w:marTop w:val="200"/>
          <w:marBottom w:val="0"/>
          <w:divBdr>
            <w:top w:val="none" w:sz="0" w:space="0" w:color="auto"/>
            <w:left w:val="none" w:sz="0" w:space="0" w:color="auto"/>
            <w:bottom w:val="none" w:sz="0" w:space="0" w:color="auto"/>
            <w:right w:val="none" w:sz="0" w:space="0" w:color="auto"/>
          </w:divBdr>
        </w:div>
        <w:div w:id="2021423599">
          <w:marLeft w:val="360"/>
          <w:marRight w:val="0"/>
          <w:marTop w:val="200"/>
          <w:marBottom w:val="0"/>
          <w:divBdr>
            <w:top w:val="none" w:sz="0" w:space="0" w:color="auto"/>
            <w:left w:val="none" w:sz="0" w:space="0" w:color="auto"/>
            <w:bottom w:val="none" w:sz="0" w:space="0" w:color="auto"/>
            <w:right w:val="none" w:sz="0" w:space="0" w:color="auto"/>
          </w:divBdr>
        </w:div>
        <w:div w:id="451947673">
          <w:marLeft w:val="360"/>
          <w:marRight w:val="0"/>
          <w:marTop w:val="200"/>
          <w:marBottom w:val="0"/>
          <w:divBdr>
            <w:top w:val="none" w:sz="0" w:space="0" w:color="auto"/>
            <w:left w:val="none" w:sz="0" w:space="0" w:color="auto"/>
            <w:bottom w:val="none" w:sz="0" w:space="0" w:color="auto"/>
            <w:right w:val="none" w:sz="0" w:space="0" w:color="auto"/>
          </w:divBdr>
        </w:div>
      </w:divsChild>
    </w:div>
    <w:div w:id="184826274">
      <w:bodyDiv w:val="1"/>
      <w:marLeft w:val="0"/>
      <w:marRight w:val="0"/>
      <w:marTop w:val="0"/>
      <w:marBottom w:val="0"/>
      <w:divBdr>
        <w:top w:val="none" w:sz="0" w:space="0" w:color="auto"/>
        <w:left w:val="none" w:sz="0" w:space="0" w:color="auto"/>
        <w:bottom w:val="none" w:sz="0" w:space="0" w:color="auto"/>
        <w:right w:val="none" w:sz="0" w:space="0" w:color="auto"/>
      </w:divBdr>
      <w:divsChild>
        <w:div w:id="243687307">
          <w:marLeft w:val="360"/>
          <w:marRight w:val="0"/>
          <w:marTop w:val="200"/>
          <w:marBottom w:val="0"/>
          <w:divBdr>
            <w:top w:val="none" w:sz="0" w:space="0" w:color="auto"/>
            <w:left w:val="none" w:sz="0" w:space="0" w:color="auto"/>
            <w:bottom w:val="none" w:sz="0" w:space="0" w:color="auto"/>
            <w:right w:val="none" w:sz="0" w:space="0" w:color="auto"/>
          </w:divBdr>
        </w:div>
        <w:div w:id="1196311812">
          <w:marLeft w:val="360"/>
          <w:marRight w:val="0"/>
          <w:marTop w:val="200"/>
          <w:marBottom w:val="0"/>
          <w:divBdr>
            <w:top w:val="none" w:sz="0" w:space="0" w:color="auto"/>
            <w:left w:val="none" w:sz="0" w:space="0" w:color="auto"/>
            <w:bottom w:val="none" w:sz="0" w:space="0" w:color="auto"/>
            <w:right w:val="none" w:sz="0" w:space="0" w:color="auto"/>
          </w:divBdr>
        </w:div>
        <w:div w:id="876550304">
          <w:marLeft w:val="360"/>
          <w:marRight w:val="0"/>
          <w:marTop w:val="200"/>
          <w:marBottom w:val="0"/>
          <w:divBdr>
            <w:top w:val="none" w:sz="0" w:space="0" w:color="auto"/>
            <w:left w:val="none" w:sz="0" w:space="0" w:color="auto"/>
            <w:bottom w:val="none" w:sz="0" w:space="0" w:color="auto"/>
            <w:right w:val="none" w:sz="0" w:space="0" w:color="auto"/>
          </w:divBdr>
        </w:div>
        <w:div w:id="502356471">
          <w:marLeft w:val="360"/>
          <w:marRight w:val="0"/>
          <w:marTop w:val="200"/>
          <w:marBottom w:val="0"/>
          <w:divBdr>
            <w:top w:val="none" w:sz="0" w:space="0" w:color="auto"/>
            <w:left w:val="none" w:sz="0" w:space="0" w:color="auto"/>
            <w:bottom w:val="none" w:sz="0" w:space="0" w:color="auto"/>
            <w:right w:val="none" w:sz="0" w:space="0" w:color="auto"/>
          </w:divBdr>
        </w:div>
      </w:divsChild>
    </w:div>
    <w:div w:id="211771523">
      <w:bodyDiv w:val="1"/>
      <w:marLeft w:val="0"/>
      <w:marRight w:val="0"/>
      <w:marTop w:val="0"/>
      <w:marBottom w:val="0"/>
      <w:divBdr>
        <w:top w:val="none" w:sz="0" w:space="0" w:color="auto"/>
        <w:left w:val="none" w:sz="0" w:space="0" w:color="auto"/>
        <w:bottom w:val="none" w:sz="0" w:space="0" w:color="auto"/>
        <w:right w:val="none" w:sz="0" w:space="0" w:color="auto"/>
      </w:divBdr>
      <w:divsChild>
        <w:div w:id="890730034">
          <w:marLeft w:val="1138"/>
          <w:marRight w:val="0"/>
          <w:marTop w:val="0"/>
          <w:marBottom w:val="0"/>
          <w:divBdr>
            <w:top w:val="none" w:sz="0" w:space="0" w:color="auto"/>
            <w:left w:val="none" w:sz="0" w:space="0" w:color="auto"/>
            <w:bottom w:val="none" w:sz="0" w:space="0" w:color="auto"/>
            <w:right w:val="none" w:sz="0" w:space="0" w:color="auto"/>
          </w:divBdr>
        </w:div>
        <w:div w:id="1177765206">
          <w:marLeft w:val="1138"/>
          <w:marRight w:val="0"/>
          <w:marTop w:val="0"/>
          <w:marBottom w:val="0"/>
          <w:divBdr>
            <w:top w:val="none" w:sz="0" w:space="0" w:color="auto"/>
            <w:left w:val="none" w:sz="0" w:space="0" w:color="auto"/>
            <w:bottom w:val="none" w:sz="0" w:space="0" w:color="auto"/>
            <w:right w:val="none" w:sz="0" w:space="0" w:color="auto"/>
          </w:divBdr>
        </w:div>
        <w:div w:id="1649086722">
          <w:marLeft w:val="1123"/>
          <w:marRight w:val="0"/>
          <w:marTop w:val="0"/>
          <w:marBottom w:val="0"/>
          <w:divBdr>
            <w:top w:val="none" w:sz="0" w:space="0" w:color="auto"/>
            <w:left w:val="none" w:sz="0" w:space="0" w:color="auto"/>
            <w:bottom w:val="none" w:sz="0" w:space="0" w:color="auto"/>
            <w:right w:val="none" w:sz="0" w:space="0" w:color="auto"/>
          </w:divBdr>
        </w:div>
        <w:div w:id="1281034571">
          <w:marLeft w:val="1123"/>
          <w:marRight w:val="0"/>
          <w:marTop w:val="0"/>
          <w:marBottom w:val="0"/>
          <w:divBdr>
            <w:top w:val="none" w:sz="0" w:space="0" w:color="auto"/>
            <w:left w:val="none" w:sz="0" w:space="0" w:color="auto"/>
            <w:bottom w:val="none" w:sz="0" w:space="0" w:color="auto"/>
            <w:right w:val="none" w:sz="0" w:space="0" w:color="auto"/>
          </w:divBdr>
        </w:div>
      </w:divsChild>
    </w:div>
    <w:div w:id="302005021">
      <w:bodyDiv w:val="1"/>
      <w:marLeft w:val="0"/>
      <w:marRight w:val="0"/>
      <w:marTop w:val="0"/>
      <w:marBottom w:val="0"/>
      <w:divBdr>
        <w:top w:val="none" w:sz="0" w:space="0" w:color="auto"/>
        <w:left w:val="none" w:sz="0" w:space="0" w:color="auto"/>
        <w:bottom w:val="none" w:sz="0" w:space="0" w:color="auto"/>
        <w:right w:val="none" w:sz="0" w:space="0" w:color="auto"/>
      </w:divBdr>
      <w:divsChild>
        <w:div w:id="2000769549">
          <w:marLeft w:val="360"/>
          <w:marRight w:val="0"/>
          <w:marTop w:val="200"/>
          <w:marBottom w:val="0"/>
          <w:divBdr>
            <w:top w:val="none" w:sz="0" w:space="0" w:color="auto"/>
            <w:left w:val="none" w:sz="0" w:space="0" w:color="auto"/>
            <w:bottom w:val="none" w:sz="0" w:space="0" w:color="auto"/>
            <w:right w:val="none" w:sz="0" w:space="0" w:color="auto"/>
          </w:divBdr>
        </w:div>
        <w:div w:id="162204914">
          <w:marLeft w:val="360"/>
          <w:marRight w:val="0"/>
          <w:marTop w:val="200"/>
          <w:marBottom w:val="0"/>
          <w:divBdr>
            <w:top w:val="none" w:sz="0" w:space="0" w:color="auto"/>
            <w:left w:val="none" w:sz="0" w:space="0" w:color="auto"/>
            <w:bottom w:val="none" w:sz="0" w:space="0" w:color="auto"/>
            <w:right w:val="none" w:sz="0" w:space="0" w:color="auto"/>
          </w:divBdr>
        </w:div>
        <w:div w:id="52241455">
          <w:marLeft w:val="360"/>
          <w:marRight w:val="0"/>
          <w:marTop w:val="200"/>
          <w:marBottom w:val="0"/>
          <w:divBdr>
            <w:top w:val="none" w:sz="0" w:space="0" w:color="auto"/>
            <w:left w:val="none" w:sz="0" w:space="0" w:color="auto"/>
            <w:bottom w:val="none" w:sz="0" w:space="0" w:color="auto"/>
            <w:right w:val="none" w:sz="0" w:space="0" w:color="auto"/>
          </w:divBdr>
        </w:div>
        <w:div w:id="151457235">
          <w:marLeft w:val="360"/>
          <w:marRight w:val="0"/>
          <w:marTop w:val="200"/>
          <w:marBottom w:val="0"/>
          <w:divBdr>
            <w:top w:val="none" w:sz="0" w:space="0" w:color="auto"/>
            <w:left w:val="none" w:sz="0" w:space="0" w:color="auto"/>
            <w:bottom w:val="none" w:sz="0" w:space="0" w:color="auto"/>
            <w:right w:val="none" w:sz="0" w:space="0" w:color="auto"/>
          </w:divBdr>
        </w:div>
        <w:div w:id="75593520">
          <w:marLeft w:val="360"/>
          <w:marRight w:val="0"/>
          <w:marTop w:val="200"/>
          <w:marBottom w:val="0"/>
          <w:divBdr>
            <w:top w:val="none" w:sz="0" w:space="0" w:color="auto"/>
            <w:left w:val="none" w:sz="0" w:space="0" w:color="auto"/>
            <w:bottom w:val="none" w:sz="0" w:space="0" w:color="auto"/>
            <w:right w:val="none" w:sz="0" w:space="0" w:color="auto"/>
          </w:divBdr>
        </w:div>
        <w:div w:id="822702772">
          <w:marLeft w:val="360"/>
          <w:marRight w:val="0"/>
          <w:marTop w:val="200"/>
          <w:marBottom w:val="0"/>
          <w:divBdr>
            <w:top w:val="none" w:sz="0" w:space="0" w:color="auto"/>
            <w:left w:val="none" w:sz="0" w:space="0" w:color="auto"/>
            <w:bottom w:val="none" w:sz="0" w:space="0" w:color="auto"/>
            <w:right w:val="none" w:sz="0" w:space="0" w:color="auto"/>
          </w:divBdr>
        </w:div>
      </w:divsChild>
    </w:div>
    <w:div w:id="325131699">
      <w:bodyDiv w:val="1"/>
      <w:marLeft w:val="0"/>
      <w:marRight w:val="0"/>
      <w:marTop w:val="0"/>
      <w:marBottom w:val="0"/>
      <w:divBdr>
        <w:top w:val="none" w:sz="0" w:space="0" w:color="auto"/>
        <w:left w:val="none" w:sz="0" w:space="0" w:color="auto"/>
        <w:bottom w:val="none" w:sz="0" w:space="0" w:color="auto"/>
        <w:right w:val="none" w:sz="0" w:space="0" w:color="auto"/>
      </w:divBdr>
      <w:divsChild>
        <w:div w:id="1233856352">
          <w:marLeft w:val="360"/>
          <w:marRight w:val="0"/>
          <w:marTop w:val="200"/>
          <w:marBottom w:val="0"/>
          <w:divBdr>
            <w:top w:val="none" w:sz="0" w:space="0" w:color="auto"/>
            <w:left w:val="none" w:sz="0" w:space="0" w:color="auto"/>
            <w:bottom w:val="none" w:sz="0" w:space="0" w:color="auto"/>
            <w:right w:val="none" w:sz="0" w:space="0" w:color="auto"/>
          </w:divBdr>
        </w:div>
        <w:div w:id="230309553">
          <w:marLeft w:val="360"/>
          <w:marRight w:val="0"/>
          <w:marTop w:val="200"/>
          <w:marBottom w:val="0"/>
          <w:divBdr>
            <w:top w:val="none" w:sz="0" w:space="0" w:color="auto"/>
            <w:left w:val="none" w:sz="0" w:space="0" w:color="auto"/>
            <w:bottom w:val="none" w:sz="0" w:space="0" w:color="auto"/>
            <w:right w:val="none" w:sz="0" w:space="0" w:color="auto"/>
          </w:divBdr>
        </w:div>
        <w:div w:id="1005747119">
          <w:marLeft w:val="360"/>
          <w:marRight w:val="0"/>
          <w:marTop w:val="200"/>
          <w:marBottom w:val="0"/>
          <w:divBdr>
            <w:top w:val="none" w:sz="0" w:space="0" w:color="auto"/>
            <w:left w:val="none" w:sz="0" w:space="0" w:color="auto"/>
            <w:bottom w:val="none" w:sz="0" w:space="0" w:color="auto"/>
            <w:right w:val="none" w:sz="0" w:space="0" w:color="auto"/>
          </w:divBdr>
        </w:div>
      </w:divsChild>
    </w:div>
    <w:div w:id="457842566">
      <w:bodyDiv w:val="1"/>
      <w:marLeft w:val="0"/>
      <w:marRight w:val="0"/>
      <w:marTop w:val="0"/>
      <w:marBottom w:val="0"/>
      <w:divBdr>
        <w:top w:val="none" w:sz="0" w:space="0" w:color="auto"/>
        <w:left w:val="none" w:sz="0" w:space="0" w:color="auto"/>
        <w:bottom w:val="none" w:sz="0" w:space="0" w:color="auto"/>
        <w:right w:val="none" w:sz="0" w:space="0" w:color="auto"/>
      </w:divBdr>
      <w:divsChild>
        <w:div w:id="1984701161">
          <w:marLeft w:val="360"/>
          <w:marRight w:val="0"/>
          <w:marTop w:val="200"/>
          <w:marBottom w:val="0"/>
          <w:divBdr>
            <w:top w:val="none" w:sz="0" w:space="0" w:color="auto"/>
            <w:left w:val="none" w:sz="0" w:space="0" w:color="auto"/>
            <w:bottom w:val="none" w:sz="0" w:space="0" w:color="auto"/>
            <w:right w:val="none" w:sz="0" w:space="0" w:color="auto"/>
          </w:divBdr>
        </w:div>
        <w:div w:id="1921326600">
          <w:marLeft w:val="360"/>
          <w:marRight w:val="0"/>
          <w:marTop w:val="200"/>
          <w:marBottom w:val="0"/>
          <w:divBdr>
            <w:top w:val="none" w:sz="0" w:space="0" w:color="auto"/>
            <w:left w:val="none" w:sz="0" w:space="0" w:color="auto"/>
            <w:bottom w:val="none" w:sz="0" w:space="0" w:color="auto"/>
            <w:right w:val="none" w:sz="0" w:space="0" w:color="auto"/>
          </w:divBdr>
        </w:div>
        <w:div w:id="920219170">
          <w:marLeft w:val="360"/>
          <w:marRight w:val="0"/>
          <w:marTop w:val="200"/>
          <w:marBottom w:val="0"/>
          <w:divBdr>
            <w:top w:val="none" w:sz="0" w:space="0" w:color="auto"/>
            <w:left w:val="none" w:sz="0" w:space="0" w:color="auto"/>
            <w:bottom w:val="none" w:sz="0" w:space="0" w:color="auto"/>
            <w:right w:val="none" w:sz="0" w:space="0" w:color="auto"/>
          </w:divBdr>
        </w:div>
        <w:div w:id="1711538587">
          <w:marLeft w:val="360"/>
          <w:marRight w:val="0"/>
          <w:marTop w:val="200"/>
          <w:marBottom w:val="0"/>
          <w:divBdr>
            <w:top w:val="none" w:sz="0" w:space="0" w:color="auto"/>
            <w:left w:val="none" w:sz="0" w:space="0" w:color="auto"/>
            <w:bottom w:val="none" w:sz="0" w:space="0" w:color="auto"/>
            <w:right w:val="none" w:sz="0" w:space="0" w:color="auto"/>
          </w:divBdr>
        </w:div>
      </w:divsChild>
    </w:div>
    <w:div w:id="540435937">
      <w:bodyDiv w:val="1"/>
      <w:marLeft w:val="0"/>
      <w:marRight w:val="0"/>
      <w:marTop w:val="0"/>
      <w:marBottom w:val="0"/>
      <w:divBdr>
        <w:top w:val="none" w:sz="0" w:space="0" w:color="auto"/>
        <w:left w:val="none" w:sz="0" w:space="0" w:color="auto"/>
        <w:bottom w:val="none" w:sz="0" w:space="0" w:color="auto"/>
        <w:right w:val="none" w:sz="0" w:space="0" w:color="auto"/>
      </w:divBdr>
      <w:divsChild>
        <w:div w:id="1186168012">
          <w:marLeft w:val="1138"/>
          <w:marRight w:val="0"/>
          <w:marTop w:val="0"/>
          <w:marBottom w:val="0"/>
          <w:divBdr>
            <w:top w:val="none" w:sz="0" w:space="0" w:color="auto"/>
            <w:left w:val="none" w:sz="0" w:space="0" w:color="auto"/>
            <w:bottom w:val="none" w:sz="0" w:space="0" w:color="auto"/>
            <w:right w:val="none" w:sz="0" w:space="0" w:color="auto"/>
          </w:divBdr>
        </w:div>
        <w:div w:id="1097865141">
          <w:marLeft w:val="1138"/>
          <w:marRight w:val="0"/>
          <w:marTop w:val="0"/>
          <w:marBottom w:val="0"/>
          <w:divBdr>
            <w:top w:val="none" w:sz="0" w:space="0" w:color="auto"/>
            <w:left w:val="none" w:sz="0" w:space="0" w:color="auto"/>
            <w:bottom w:val="none" w:sz="0" w:space="0" w:color="auto"/>
            <w:right w:val="none" w:sz="0" w:space="0" w:color="auto"/>
          </w:divBdr>
        </w:div>
        <w:div w:id="557591023">
          <w:marLeft w:val="1123"/>
          <w:marRight w:val="0"/>
          <w:marTop w:val="0"/>
          <w:marBottom w:val="0"/>
          <w:divBdr>
            <w:top w:val="none" w:sz="0" w:space="0" w:color="auto"/>
            <w:left w:val="none" w:sz="0" w:space="0" w:color="auto"/>
            <w:bottom w:val="none" w:sz="0" w:space="0" w:color="auto"/>
            <w:right w:val="none" w:sz="0" w:space="0" w:color="auto"/>
          </w:divBdr>
        </w:div>
        <w:div w:id="1668482469">
          <w:marLeft w:val="1123"/>
          <w:marRight w:val="0"/>
          <w:marTop w:val="0"/>
          <w:marBottom w:val="0"/>
          <w:divBdr>
            <w:top w:val="none" w:sz="0" w:space="0" w:color="auto"/>
            <w:left w:val="none" w:sz="0" w:space="0" w:color="auto"/>
            <w:bottom w:val="none" w:sz="0" w:space="0" w:color="auto"/>
            <w:right w:val="none" w:sz="0" w:space="0" w:color="auto"/>
          </w:divBdr>
        </w:div>
      </w:divsChild>
    </w:div>
    <w:div w:id="881284695">
      <w:bodyDiv w:val="1"/>
      <w:marLeft w:val="0"/>
      <w:marRight w:val="0"/>
      <w:marTop w:val="0"/>
      <w:marBottom w:val="0"/>
      <w:divBdr>
        <w:top w:val="none" w:sz="0" w:space="0" w:color="auto"/>
        <w:left w:val="none" w:sz="0" w:space="0" w:color="auto"/>
        <w:bottom w:val="none" w:sz="0" w:space="0" w:color="auto"/>
        <w:right w:val="none" w:sz="0" w:space="0" w:color="auto"/>
      </w:divBdr>
      <w:divsChild>
        <w:div w:id="1155797511">
          <w:marLeft w:val="360"/>
          <w:marRight w:val="0"/>
          <w:marTop w:val="200"/>
          <w:marBottom w:val="0"/>
          <w:divBdr>
            <w:top w:val="none" w:sz="0" w:space="0" w:color="auto"/>
            <w:left w:val="none" w:sz="0" w:space="0" w:color="auto"/>
            <w:bottom w:val="none" w:sz="0" w:space="0" w:color="auto"/>
            <w:right w:val="none" w:sz="0" w:space="0" w:color="auto"/>
          </w:divBdr>
        </w:div>
        <w:div w:id="1882284188">
          <w:marLeft w:val="360"/>
          <w:marRight w:val="0"/>
          <w:marTop w:val="200"/>
          <w:marBottom w:val="0"/>
          <w:divBdr>
            <w:top w:val="none" w:sz="0" w:space="0" w:color="auto"/>
            <w:left w:val="none" w:sz="0" w:space="0" w:color="auto"/>
            <w:bottom w:val="none" w:sz="0" w:space="0" w:color="auto"/>
            <w:right w:val="none" w:sz="0" w:space="0" w:color="auto"/>
          </w:divBdr>
        </w:div>
        <w:div w:id="130828883">
          <w:marLeft w:val="360"/>
          <w:marRight w:val="0"/>
          <w:marTop w:val="200"/>
          <w:marBottom w:val="0"/>
          <w:divBdr>
            <w:top w:val="none" w:sz="0" w:space="0" w:color="auto"/>
            <w:left w:val="none" w:sz="0" w:space="0" w:color="auto"/>
            <w:bottom w:val="none" w:sz="0" w:space="0" w:color="auto"/>
            <w:right w:val="none" w:sz="0" w:space="0" w:color="auto"/>
          </w:divBdr>
        </w:div>
        <w:div w:id="1362047258">
          <w:marLeft w:val="360"/>
          <w:marRight w:val="0"/>
          <w:marTop w:val="200"/>
          <w:marBottom w:val="0"/>
          <w:divBdr>
            <w:top w:val="none" w:sz="0" w:space="0" w:color="auto"/>
            <w:left w:val="none" w:sz="0" w:space="0" w:color="auto"/>
            <w:bottom w:val="none" w:sz="0" w:space="0" w:color="auto"/>
            <w:right w:val="none" w:sz="0" w:space="0" w:color="auto"/>
          </w:divBdr>
        </w:div>
        <w:div w:id="881789807">
          <w:marLeft w:val="360"/>
          <w:marRight w:val="0"/>
          <w:marTop w:val="200"/>
          <w:marBottom w:val="0"/>
          <w:divBdr>
            <w:top w:val="none" w:sz="0" w:space="0" w:color="auto"/>
            <w:left w:val="none" w:sz="0" w:space="0" w:color="auto"/>
            <w:bottom w:val="none" w:sz="0" w:space="0" w:color="auto"/>
            <w:right w:val="none" w:sz="0" w:space="0" w:color="auto"/>
          </w:divBdr>
        </w:div>
      </w:divsChild>
    </w:div>
    <w:div w:id="922647300">
      <w:bodyDiv w:val="1"/>
      <w:marLeft w:val="0"/>
      <w:marRight w:val="0"/>
      <w:marTop w:val="0"/>
      <w:marBottom w:val="0"/>
      <w:divBdr>
        <w:top w:val="none" w:sz="0" w:space="0" w:color="auto"/>
        <w:left w:val="none" w:sz="0" w:space="0" w:color="auto"/>
        <w:bottom w:val="none" w:sz="0" w:space="0" w:color="auto"/>
        <w:right w:val="none" w:sz="0" w:space="0" w:color="auto"/>
      </w:divBdr>
      <w:divsChild>
        <w:div w:id="305936768">
          <w:marLeft w:val="1138"/>
          <w:marRight w:val="0"/>
          <w:marTop w:val="0"/>
          <w:marBottom w:val="0"/>
          <w:divBdr>
            <w:top w:val="none" w:sz="0" w:space="0" w:color="auto"/>
            <w:left w:val="none" w:sz="0" w:space="0" w:color="auto"/>
            <w:bottom w:val="none" w:sz="0" w:space="0" w:color="auto"/>
            <w:right w:val="none" w:sz="0" w:space="0" w:color="auto"/>
          </w:divBdr>
        </w:div>
        <w:div w:id="1674721909">
          <w:marLeft w:val="1138"/>
          <w:marRight w:val="0"/>
          <w:marTop w:val="0"/>
          <w:marBottom w:val="0"/>
          <w:divBdr>
            <w:top w:val="none" w:sz="0" w:space="0" w:color="auto"/>
            <w:left w:val="none" w:sz="0" w:space="0" w:color="auto"/>
            <w:bottom w:val="none" w:sz="0" w:space="0" w:color="auto"/>
            <w:right w:val="none" w:sz="0" w:space="0" w:color="auto"/>
          </w:divBdr>
        </w:div>
        <w:div w:id="263193691">
          <w:marLeft w:val="1123"/>
          <w:marRight w:val="0"/>
          <w:marTop w:val="0"/>
          <w:marBottom w:val="0"/>
          <w:divBdr>
            <w:top w:val="none" w:sz="0" w:space="0" w:color="auto"/>
            <w:left w:val="none" w:sz="0" w:space="0" w:color="auto"/>
            <w:bottom w:val="none" w:sz="0" w:space="0" w:color="auto"/>
            <w:right w:val="none" w:sz="0" w:space="0" w:color="auto"/>
          </w:divBdr>
        </w:div>
        <w:div w:id="897975935">
          <w:marLeft w:val="1123"/>
          <w:marRight w:val="0"/>
          <w:marTop w:val="0"/>
          <w:marBottom w:val="0"/>
          <w:divBdr>
            <w:top w:val="none" w:sz="0" w:space="0" w:color="auto"/>
            <w:left w:val="none" w:sz="0" w:space="0" w:color="auto"/>
            <w:bottom w:val="none" w:sz="0" w:space="0" w:color="auto"/>
            <w:right w:val="none" w:sz="0" w:space="0" w:color="auto"/>
          </w:divBdr>
        </w:div>
      </w:divsChild>
    </w:div>
    <w:div w:id="1203902031">
      <w:bodyDiv w:val="1"/>
      <w:marLeft w:val="0"/>
      <w:marRight w:val="0"/>
      <w:marTop w:val="0"/>
      <w:marBottom w:val="0"/>
      <w:divBdr>
        <w:top w:val="none" w:sz="0" w:space="0" w:color="auto"/>
        <w:left w:val="none" w:sz="0" w:space="0" w:color="auto"/>
        <w:bottom w:val="none" w:sz="0" w:space="0" w:color="auto"/>
        <w:right w:val="none" w:sz="0" w:space="0" w:color="auto"/>
      </w:divBdr>
      <w:divsChild>
        <w:div w:id="361328480">
          <w:marLeft w:val="360"/>
          <w:marRight w:val="0"/>
          <w:marTop w:val="200"/>
          <w:marBottom w:val="0"/>
          <w:divBdr>
            <w:top w:val="none" w:sz="0" w:space="0" w:color="auto"/>
            <w:left w:val="none" w:sz="0" w:space="0" w:color="auto"/>
            <w:bottom w:val="none" w:sz="0" w:space="0" w:color="auto"/>
            <w:right w:val="none" w:sz="0" w:space="0" w:color="auto"/>
          </w:divBdr>
        </w:div>
        <w:div w:id="1523666802">
          <w:marLeft w:val="360"/>
          <w:marRight w:val="0"/>
          <w:marTop w:val="200"/>
          <w:marBottom w:val="0"/>
          <w:divBdr>
            <w:top w:val="none" w:sz="0" w:space="0" w:color="auto"/>
            <w:left w:val="none" w:sz="0" w:space="0" w:color="auto"/>
            <w:bottom w:val="none" w:sz="0" w:space="0" w:color="auto"/>
            <w:right w:val="none" w:sz="0" w:space="0" w:color="auto"/>
          </w:divBdr>
        </w:div>
        <w:div w:id="1189681225">
          <w:marLeft w:val="360"/>
          <w:marRight w:val="0"/>
          <w:marTop w:val="200"/>
          <w:marBottom w:val="0"/>
          <w:divBdr>
            <w:top w:val="none" w:sz="0" w:space="0" w:color="auto"/>
            <w:left w:val="none" w:sz="0" w:space="0" w:color="auto"/>
            <w:bottom w:val="none" w:sz="0" w:space="0" w:color="auto"/>
            <w:right w:val="none" w:sz="0" w:space="0" w:color="auto"/>
          </w:divBdr>
        </w:div>
      </w:divsChild>
    </w:div>
    <w:div w:id="1306815728">
      <w:bodyDiv w:val="1"/>
      <w:marLeft w:val="0"/>
      <w:marRight w:val="0"/>
      <w:marTop w:val="0"/>
      <w:marBottom w:val="0"/>
      <w:divBdr>
        <w:top w:val="none" w:sz="0" w:space="0" w:color="auto"/>
        <w:left w:val="none" w:sz="0" w:space="0" w:color="auto"/>
        <w:bottom w:val="none" w:sz="0" w:space="0" w:color="auto"/>
        <w:right w:val="none" w:sz="0" w:space="0" w:color="auto"/>
      </w:divBdr>
      <w:divsChild>
        <w:div w:id="2010015245">
          <w:marLeft w:val="360"/>
          <w:marRight w:val="0"/>
          <w:marTop w:val="200"/>
          <w:marBottom w:val="0"/>
          <w:divBdr>
            <w:top w:val="none" w:sz="0" w:space="0" w:color="auto"/>
            <w:left w:val="none" w:sz="0" w:space="0" w:color="auto"/>
            <w:bottom w:val="none" w:sz="0" w:space="0" w:color="auto"/>
            <w:right w:val="none" w:sz="0" w:space="0" w:color="auto"/>
          </w:divBdr>
        </w:div>
        <w:div w:id="960038517">
          <w:marLeft w:val="360"/>
          <w:marRight w:val="0"/>
          <w:marTop w:val="200"/>
          <w:marBottom w:val="0"/>
          <w:divBdr>
            <w:top w:val="none" w:sz="0" w:space="0" w:color="auto"/>
            <w:left w:val="none" w:sz="0" w:space="0" w:color="auto"/>
            <w:bottom w:val="none" w:sz="0" w:space="0" w:color="auto"/>
            <w:right w:val="none" w:sz="0" w:space="0" w:color="auto"/>
          </w:divBdr>
        </w:div>
        <w:div w:id="1879507517">
          <w:marLeft w:val="360"/>
          <w:marRight w:val="0"/>
          <w:marTop w:val="200"/>
          <w:marBottom w:val="0"/>
          <w:divBdr>
            <w:top w:val="none" w:sz="0" w:space="0" w:color="auto"/>
            <w:left w:val="none" w:sz="0" w:space="0" w:color="auto"/>
            <w:bottom w:val="none" w:sz="0" w:space="0" w:color="auto"/>
            <w:right w:val="none" w:sz="0" w:space="0" w:color="auto"/>
          </w:divBdr>
        </w:div>
        <w:div w:id="894849319">
          <w:marLeft w:val="360"/>
          <w:marRight w:val="0"/>
          <w:marTop w:val="200"/>
          <w:marBottom w:val="0"/>
          <w:divBdr>
            <w:top w:val="none" w:sz="0" w:space="0" w:color="auto"/>
            <w:left w:val="none" w:sz="0" w:space="0" w:color="auto"/>
            <w:bottom w:val="none" w:sz="0" w:space="0" w:color="auto"/>
            <w:right w:val="none" w:sz="0" w:space="0" w:color="auto"/>
          </w:divBdr>
        </w:div>
        <w:div w:id="393359899">
          <w:marLeft w:val="360"/>
          <w:marRight w:val="0"/>
          <w:marTop w:val="200"/>
          <w:marBottom w:val="0"/>
          <w:divBdr>
            <w:top w:val="none" w:sz="0" w:space="0" w:color="auto"/>
            <w:left w:val="none" w:sz="0" w:space="0" w:color="auto"/>
            <w:bottom w:val="none" w:sz="0" w:space="0" w:color="auto"/>
            <w:right w:val="none" w:sz="0" w:space="0" w:color="auto"/>
          </w:divBdr>
        </w:div>
      </w:divsChild>
    </w:div>
    <w:div w:id="1315916032">
      <w:bodyDiv w:val="1"/>
      <w:marLeft w:val="0"/>
      <w:marRight w:val="0"/>
      <w:marTop w:val="0"/>
      <w:marBottom w:val="0"/>
      <w:divBdr>
        <w:top w:val="none" w:sz="0" w:space="0" w:color="auto"/>
        <w:left w:val="none" w:sz="0" w:space="0" w:color="auto"/>
        <w:bottom w:val="none" w:sz="0" w:space="0" w:color="auto"/>
        <w:right w:val="none" w:sz="0" w:space="0" w:color="auto"/>
      </w:divBdr>
      <w:divsChild>
        <w:div w:id="3024284">
          <w:marLeft w:val="360"/>
          <w:marRight w:val="0"/>
          <w:marTop w:val="200"/>
          <w:marBottom w:val="0"/>
          <w:divBdr>
            <w:top w:val="none" w:sz="0" w:space="0" w:color="auto"/>
            <w:left w:val="none" w:sz="0" w:space="0" w:color="auto"/>
            <w:bottom w:val="none" w:sz="0" w:space="0" w:color="auto"/>
            <w:right w:val="none" w:sz="0" w:space="0" w:color="auto"/>
          </w:divBdr>
        </w:div>
        <w:div w:id="814177170">
          <w:marLeft w:val="360"/>
          <w:marRight w:val="0"/>
          <w:marTop w:val="200"/>
          <w:marBottom w:val="0"/>
          <w:divBdr>
            <w:top w:val="none" w:sz="0" w:space="0" w:color="auto"/>
            <w:left w:val="none" w:sz="0" w:space="0" w:color="auto"/>
            <w:bottom w:val="none" w:sz="0" w:space="0" w:color="auto"/>
            <w:right w:val="none" w:sz="0" w:space="0" w:color="auto"/>
          </w:divBdr>
        </w:div>
        <w:div w:id="157161666">
          <w:marLeft w:val="360"/>
          <w:marRight w:val="0"/>
          <w:marTop w:val="200"/>
          <w:marBottom w:val="0"/>
          <w:divBdr>
            <w:top w:val="none" w:sz="0" w:space="0" w:color="auto"/>
            <w:left w:val="none" w:sz="0" w:space="0" w:color="auto"/>
            <w:bottom w:val="none" w:sz="0" w:space="0" w:color="auto"/>
            <w:right w:val="none" w:sz="0" w:space="0" w:color="auto"/>
          </w:divBdr>
        </w:div>
        <w:div w:id="1844969868">
          <w:marLeft w:val="360"/>
          <w:marRight w:val="0"/>
          <w:marTop w:val="200"/>
          <w:marBottom w:val="0"/>
          <w:divBdr>
            <w:top w:val="none" w:sz="0" w:space="0" w:color="auto"/>
            <w:left w:val="none" w:sz="0" w:space="0" w:color="auto"/>
            <w:bottom w:val="none" w:sz="0" w:space="0" w:color="auto"/>
            <w:right w:val="none" w:sz="0" w:space="0" w:color="auto"/>
          </w:divBdr>
        </w:div>
        <w:div w:id="754206010">
          <w:marLeft w:val="360"/>
          <w:marRight w:val="0"/>
          <w:marTop w:val="200"/>
          <w:marBottom w:val="0"/>
          <w:divBdr>
            <w:top w:val="none" w:sz="0" w:space="0" w:color="auto"/>
            <w:left w:val="none" w:sz="0" w:space="0" w:color="auto"/>
            <w:bottom w:val="none" w:sz="0" w:space="0" w:color="auto"/>
            <w:right w:val="none" w:sz="0" w:space="0" w:color="auto"/>
          </w:divBdr>
        </w:div>
      </w:divsChild>
    </w:div>
    <w:div w:id="1345091186">
      <w:bodyDiv w:val="1"/>
      <w:marLeft w:val="0"/>
      <w:marRight w:val="0"/>
      <w:marTop w:val="0"/>
      <w:marBottom w:val="0"/>
      <w:divBdr>
        <w:top w:val="none" w:sz="0" w:space="0" w:color="auto"/>
        <w:left w:val="none" w:sz="0" w:space="0" w:color="auto"/>
        <w:bottom w:val="none" w:sz="0" w:space="0" w:color="auto"/>
        <w:right w:val="none" w:sz="0" w:space="0" w:color="auto"/>
      </w:divBdr>
      <w:divsChild>
        <w:div w:id="1262957499">
          <w:marLeft w:val="360"/>
          <w:marRight w:val="0"/>
          <w:marTop w:val="200"/>
          <w:marBottom w:val="0"/>
          <w:divBdr>
            <w:top w:val="none" w:sz="0" w:space="0" w:color="auto"/>
            <w:left w:val="none" w:sz="0" w:space="0" w:color="auto"/>
            <w:bottom w:val="none" w:sz="0" w:space="0" w:color="auto"/>
            <w:right w:val="none" w:sz="0" w:space="0" w:color="auto"/>
          </w:divBdr>
        </w:div>
        <w:div w:id="275526855">
          <w:marLeft w:val="360"/>
          <w:marRight w:val="0"/>
          <w:marTop w:val="200"/>
          <w:marBottom w:val="0"/>
          <w:divBdr>
            <w:top w:val="none" w:sz="0" w:space="0" w:color="auto"/>
            <w:left w:val="none" w:sz="0" w:space="0" w:color="auto"/>
            <w:bottom w:val="none" w:sz="0" w:space="0" w:color="auto"/>
            <w:right w:val="none" w:sz="0" w:space="0" w:color="auto"/>
          </w:divBdr>
        </w:div>
      </w:divsChild>
    </w:div>
    <w:div w:id="1358503135">
      <w:bodyDiv w:val="1"/>
      <w:marLeft w:val="0"/>
      <w:marRight w:val="0"/>
      <w:marTop w:val="0"/>
      <w:marBottom w:val="0"/>
      <w:divBdr>
        <w:top w:val="none" w:sz="0" w:space="0" w:color="auto"/>
        <w:left w:val="none" w:sz="0" w:space="0" w:color="auto"/>
        <w:bottom w:val="none" w:sz="0" w:space="0" w:color="auto"/>
        <w:right w:val="none" w:sz="0" w:space="0" w:color="auto"/>
      </w:divBdr>
      <w:divsChild>
        <w:div w:id="321852364">
          <w:marLeft w:val="1123"/>
          <w:marRight w:val="0"/>
          <w:marTop w:val="200"/>
          <w:marBottom w:val="0"/>
          <w:divBdr>
            <w:top w:val="none" w:sz="0" w:space="0" w:color="auto"/>
            <w:left w:val="none" w:sz="0" w:space="0" w:color="auto"/>
            <w:bottom w:val="none" w:sz="0" w:space="0" w:color="auto"/>
            <w:right w:val="none" w:sz="0" w:space="0" w:color="auto"/>
          </w:divBdr>
        </w:div>
        <w:div w:id="609553775">
          <w:marLeft w:val="1123"/>
          <w:marRight w:val="0"/>
          <w:marTop w:val="200"/>
          <w:marBottom w:val="0"/>
          <w:divBdr>
            <w:top w:val="none" w:sz="0" w:space="0" w:color="auto"/>
            <w:left w:val="none" w:sz="0" w:space="0" w:color="auto"/>
            <w:bottom w:val="none" w:sz="0" w:space="0" w:color="auto"/>
            <w:right w:val="none" w:sz="0" w:space="0" w:color="auto"/>
          </w:divBdr>
        </w:div>
        <w:div w:id="1714571253">
          <w:marLeft w:val="1843"/>
          <w:marRight w:val="0"/>
          <w:marTop w:val="100"/>
          <w:marBottom w:val="0"/>
          <w:divBdr>
            <w:top w:val="none" w:sz="0" w:space="0" w:color="auto"/>
            <w:left w:val="none" w:sz="0" w:space="0" w:color="auto"/>
            <w:bottom w:val="none" w:sz="0" w:space="0" w:color="auto"/>
            <w:right w:val="none" w:sz="0" w:space="0" w:color="auto"/>
          </w:divBdr>
        </w:div>
        <w:div w:id="1389962338">
          <w:marLeft w:val="1843"/>
          <w:marRight w:val="0"/>
          <w:marTop w:val="100"/>
          <w:marBottom w:val="0"/>
          <w:divBdr>
            <w:top w:val="none" w:sz="0" w:space="0" w:color="auto"/>
            <w:left w:val="none" w:sz="0" w:space="0" w:color="auto"/>
            <w:bottom w:val="none" w:sz="0" w:space="0" w:color="auto"/>
            <w:right w:val="none" w:sz="0" w:space="0" w:color="auto"/>
          </w:divBdr>
        </w:div>
        <w:div w:id="89591079">
          <w:marLeft w:val="1123"/>
          <w:marRight w:val="0"/>
          <w:marTop w:val="200"/>
          <w:marBottom w:val="0"/>
          <w:divBdr>
            <w:top w:val="none" w:sz="0" w:space="0" w:color="auto"/>
            <w:left w:val="none" w:sz="0" w:space="0" w:color="auto"/>
            <w:bottom w:val="none" w:sz="0" w:space="0" w:color="auto"/>
            <w:right w:val="none" w:sz="0" w:space="0" w:color="auto"/>
          </w:divBdr>
        </w:div>
        <w:div w:id="1025062214">
          <w:marLeft w:val="1123"/>
          <w:marRight w:val="0"/>
          <w:marTop w:val="200"/>
          <w:marBottom w:val="0"/>
          <w:divBdr>
            <w:top w:val="none" w:sz="0" w:space="0" w:color="auto"/>
            <w:left w:val="none" w:sz="0" w:space="0" w:color="auto"/>
            <w:bottom w:val="none" w:sz="0" w:space="0" w:color="auto"/>
            <w:right w:val="none" w:sz="0" w:space="0" w:color="auto"/>
          </w:divBdr>
        </w:div>
      </w:divsChild>
    </w:div>
    <w:div w:id="1458377576">
      <w:bodyDiv w:val="1"/>
      <w:marLeft w:val="0"/>
      <w:marRight w:val="0"/>
      <w:marTop w:val="0"/>
      <w:marBottom w:val="0"/>
      <w:divBdr>
        <w:top w:val="none" w:sz="0" w:space="0" w:color="auto"/>
        <w:left w:val="none" w:sz="0" w:space="0" w:color="auto"/>
        <w:bottom w:val="none" w:sz="0" w:space="0" w:color="auto"/>
        <w:right w:val="none" w:sz="0" w:space="0" w:color="auto"/>
      </w:divBdr>
      <w:divsChild>
        <w:div w:id="1895654594">
          <w:marLeft w:val="360"/>
          <w:marRight w:val="0"/>
          <w:marTop w:val="200"/>
          <w:marBottom w:val="0"/>
          <w:divBdr>
            <w:top w:val="none" w:sz="0" w:space="0" w:color="auto"/>
            <w:left w:val="none" w:sz="0" w:space="0" w:color="auto"/>
            <w:bottom w:val="none" w:sz="0" w:space="0" w:color="auto"/>
            <w:right w:val="none" w:sz="0" w:space="0" w:color="auto"/>
          </w:divBdr>
        </w:div>
        <w:div w:id="202714556">
          <w:marLeft w:val="360"/>
          <w:marRight w:val="0"/>
          <w:marTop w:val="200"/>
          <w:marBottom w:val="0"/>
          <w:divBdr>
            <w:top w:val="none" w:sz="0" w:space="0" w:color="auto"/>
            <w:left w:val="none" w:sz="0" w:space="0" w:color="auto"/>
            <w:bottom w:val="none" w:sz="0" w:space="0" w:color="auto"/>
            <w:right w:val="none" w:sz="0" w:space="0" w:color="auto"/>
          </w:divBdr>
        </w:div>
        <w:div w:id="655033129">
          <w:marLeft w:val="360"/>
          <w:marRight w:val="0"/>
          <w:marTop w:val="200"/>
          <w:marBottom w:val="0"/>
          <w:divBdr>
            <w:top w:val="none" w:sz="0" w:space="0" w:color="auto"/>
            <w:left w:val="none" w:sz="0" w:space="0" w:color="auto"/>
            <w:bottom w:val="none" w:sz="0" w:space="0" w:color="auto"/>
            <w:right w:val="none" w:sz="0" w:space="0" w:color="auto"/>
          </w:divBdr>
        </w:div>
        <w:div w:id="469635434">
          <w:marLeft w:val="360"/>
          <w:marRight w:val="0"/>
          <w:marTop w:val="200"/>
          <w:marBottom w:val="0"/>
          <w:divBdr>
            <w:top w:val="none" w:sz="0" w:space="0" w:color="auto"/>
            <w:left w:val="none" w:sz="0" w:space="0" w:color="auto"/>
            <w:bottom w:val="none" w:sz="0" w:space="0" w:color="auto"/>
            <w:right w:val="none" w:sz="0" w:space="0" w:color="auto"/>
          </w:divBdr>
        </w:div>
        <w:div w:id="1179733804">
          <w:marLeft w:val="360"/>
          <w:marRight w:val="0"/>
          <w:marTop w:val="200"/>
          <w:marBottom w:val="0"/>
          <w:divBdr>
            <w:top w:val="none" w:sz="0" w:space="0" w:color="auto"/>
            <w:left w:val="none" w:sz="0" w:space="0" w:color="auto"/>
            <w:bottom w:val="none" w:sz="0" w:space="0" w:color="auto"/>
            <w:right w:val="none" w:sz="0" w:space="0" w:color="auto"/>
          </w:divBdr>
        </w:div>
        <w:div w:id="447243453">
          <w:marLeft w:val="360"/>
          <w:marRight w:val="0"/>
          <w:marTop w:val="200"/>
          <w:marBottom w:val="0"/>
          <w:divBdr>
            <w:top w:val="none" w:sz="0" w:space="0" w:color="auto"/>
            <w:left w:val="none" w:sz="0" w:space="0" w:color="auto"/>
            <w:bottom w:val="none" w:sz="0" w:space="0" w:color="auto"/>
            <w:right w:val="none" w:sz="0" w:space="0" w:color="auto"/>
          </w:divBdr>
        </w:div>
      </w:divsChild>
    </w:div>
    <w:div w:id="1496804386">
      <w:bodyDiv w:val="1"/>
      <w:marLeft w:val="0"/>
      <w:marRight w:val="0"/>
      <w:marTop w:val="0"/>
      <w:marBottom w:val="0"/>
      <w:divBdr>
        <w:top w:val="none" w:sz="0" w:space="0" w:color="auto"/>
        <w:left w:val="none" w:sz="0" w:space="0" w:color="auto"/>
        <w:bottom w:val="none" w:sz="0" w:space="0" w:color="auto"/>
        <w:right w:val="none" w:sz="0" w:space="0" w:color="auto"/>
      </w:divBdr>
      <w:divsChild>
        <w:div w:id="887035897">
          <w:marLeft w:val="1138"/>
          <w:marRight w:val="0"/>
          <w:marTop w:val="0"/>
          <w:marBottom w:val="0"/>
          <w:divBdr>
            <w:top w:val="none" w:sz="0" w:space="0" w:color="auto"/>
            <w:left w:val="none" w:sz="0" w:space="0" w:color="auto"/>
            <w:bottom w:val="none" w:sz="0" w:space="0" w:color="auto"/>
            <w:right w:val="none" w:sz="0" w:space="0" w:color="auto"/>
          </w:divBdr>
        </w:div>
        <w:div w:id="364407114">
          <w:marLeft w:val="1138"/>
          <w:marRight w:val="0"/>
          <w:marTop w:val="0"/>
          <w:marBottom w:val="0"/>
          <w:divBdr>
            <w:top w:val="none" w:sz="0" w:space="0" w:color="auto"/>
            <w:left w:val="none" w:sz="0" w:space="0" w:color="auto"/>
            <w:bottom w:val="none" w:sz="0" w:space="0" w:color="auto"/>
            <w:right w:val="none" w:sz="0" w:space="0" w:color="auto"/>
          </w:divBdr>
        </w:div>
        <w:div w:id="170680662">
          <w:marLeft w:val="1123"/>
          <w:marRight w:val="0"/>
          <w:marTop w:val="0"/>
          <w:marBottom w:val="0"/>
          <w:divBdr>
            <w:top w:val="none" w:sz="0" w:space="0" w:color="auto"/>
            <w:left w:val="none" w:sz="0" w:space="0" w:color="auto"/>
            <w:bottom w:val="none" w:sz="0" w:space="0" w:color="auto"/>
            <w:right w:val="none" w:sz="0" w:space="0" w:color="auto"/>
          </w:divBdr>
        </w:div>
        <w:div w:id="1482163146">
          <w:marLeft w:val="1123"/>
          <w:marRight w:val="0"/>
          <w:marTop w:val="0"/>
          <w:marBottom w:val="0"/>
          <w:divBdr>
            <w:top w:val="none" w:sz="0" w:space="0" w:color="auto"/>
            <w:left w:val="none" w:sz="0" w:space="0" w:color="auto"/>
            <w:bottom w:val="none" w:sz="0" w:space="0" w:color="auto"/>
            <w:right w:val="none" w:sz="0" w:space="0" w:color="auto"/>
          </w:divBdr>
        </w:div>
      </w:divsChild>
    </w:div>
    <w:div w:id="1567256273">
      <w:bodyDiv w:val="1"/>
      <w:marLeft w:val="0"/>
      <w:marRight w:val="0"/>
      <w:marTop w:val="0"/>
      <w:marBottom w:val="0"/>
      <w:divBdr>
        <w:top w:val="none" w:sz="0" w:space="0" w:color="auto"/>
        <w:left w:val="none" w:sz="0" w:space="0" w:color="auto"/>
        <w:bottom w:val="none" w:sz="0" w:space="0" w:color="auto"/>
        <w:right w:val="none" w:sz="0" w:space="0" w:color="auto"/>
      </w:divBdr>
      <w:divsChild>
        <w:div w:id="1481732014">
          <w:marLeft w:val="850"/>
          <w:marRight w:val="0"/>
          <w:marTop w:val="200"/>
          <w:marBottom w:val="0"/>
          <w:divBdr>
            <w:top w:val="none" w:sz="0" w:space="0" w:color="auto"/>
            <w:left w:val="none" w:sz="0" w:space="0" w:color="auto"/>
            <w:bottom w:val="none" w:sz="0" w:space="0" w:color="auto"/>
            <w:right w:val="none" w:sz="0" w:space="0" w:color="auto"/>
          </w:divBdr>
        </w:div>
        <w:div w:id="1487092859">
          <w:marLeft w:val="850"/>
          <w:marRight w:val="0"/>
          <w:marTop w:val="200"/>
          <w:marBottom w:val="0"/>
          <w:divBdr>
            <w:top w:val="none" w:sz="0" w:space="0" w:color="auto"/>
            <w:left w:val="none" w:sz="0" w:space="0" w:color="auto"/>
            <w:bottom w:val="none" w:sz="0" w:space="0" w:color="auto"/>
            <w:right w:val="none" w:sz="0" w:space="0" w:color="auto"/>
          </w:divBdr>
        </w:div>
      </w:divsChild>
    </w:div>
    <w:div w:id="1794860976">
      <w:bodyDiv w:val="1"/>
      <w:marLeft w:val="0"/>
      <w:marRight w:val="0"/>
      <w:marTop w:val="0"/>
      <w:marBottom w:val="0"/>
      <w:divBdr>
        <w:top w:val="none" w:sz="0" w:space="0" w:color="auto"/>
        <w:left w:val="none" w:sz="0" w:space="0" w:color="auto"/>
        <w:bottom w:val="none" w:sz="0" w:space="0" w:color="auto"/>
        <w:right w:val="none" w:sz="0" w:space="0" w:color="auto"/>
      </w:divBdr>
      <w:divsChild>
        <w:div w:id="423065537">
          <w:marLeft w:val="1138"/>
          <w:marRight w:val="0"/>
          <w:marTop w:val="0"/>
          <w:marBottom w:val="0"/>
          <w:divBdr>
            <w:top w:val="none" w:sz="0" w:space="0" w:color="auto"/>
            <w:left w:val="none" w:sz="0" w:space="0" w:color="auto"/>
            <w:bottom w:val="none" w:sz="0" w:space="0" w:color="auto"/>
            <w:right w:val="none" w:sz="0" w:space="0" w:color="auto"/>
          </w:divBdr>
        </w:div>
        <w:div w:id="766579373">
          <w:marLeft w:val="1138"/>
          <w:marRight w:val="0"/>
          <w:marTop w:val="0"/>
          <w:marBottom w:val="0"/>
          <w:divBdr>
            <w:top w:val="none" w:sz="0" w:space="0" w:color="auto"/>
            <w:left w:val="none" w:sz="0" w:space="0" w:color="auto"/>
            <w:bottom w:val="none" w:sz="0" w:space="0" w:color="auto"/>
            <w:right w:val="none" w:sz="0" w:space="0" w:color="auto"/>
          </w:divBdr>
        </w:div>
        <w:div w:id="160387799">
          <w:marLeft w:val="1123"/>
          <w:marRight w:val="0"/>
          <w:marTop w:val="0"/>
          <w:marBottom w:val="0"/>
          <w:divBdr>
            <w:top w:val="none" w:sz="0" w:space="0" w:color="auto"/>
            <w:left w:val="none" w:sz="0" w:space="0" w:color="auto"/>
            <w:bottom w:val="none" w:sz="0" w:space="0" w:color="auto"/>
            <w:right w:val="none" w:sz="0" w:space="0" w:color="auto"/>
          </w:divBdr>
        </w:div>
        <w:div w:id="396393533">
          <w:marLeft w:val="1123"/>
          <w:marRight w:val="0"/>
          <w:marTop w:val="0"/>
          <w:marBottom w:val="0"/>
          <w:divBdr>
            <w:top w:val="none" w:sz="0" w:space="0" w:color="auto"/>
            <w:left w:val="none" w:sz="0" w:space="0" w:color="auto"/>
            <w:bottom w:val="none" w:sz="0" w:space="0" w:color="auto"/>
            <w:right w:val="none" w:sz="0" w:space="0" w:color="auto"/>
          </w:divBdr>
        </w:div>
      </w:divsChild>
    </w:div>
    <w:div w:id="1908034823">
      <w:bodyDiv w:val="1"/>
      <w:marLeft w:val="0"/>
      <w:marRight w:val="0"/>
      <w:marTop w:val="0"/>
      <w:marBottom w:val="0"/>
      <w:divBdr>
        <w:top w:val="none" w:sz="0" w:space="0" w:color="auto"/>
        <w:left w:val="none" w:sz="0" w:space="0" w:color="auto"/>
        <w:bottom w:val="none" w:sz="0" w:space="0" w:color="auto"/>
        <w:right w:val="none" w:sz="0" w:space="0" w:color="auto"/>
      </w:divBdr>
      <w:divsChild>
        <w:div w:id="1009721358">
          <w:marLeft w:val="1138"/>
          <w:marRight w:val="0"/>
          <w:marTop w:val="0"/>
          <w:marBottom w:val="0"/>
          <w:divBdr>
            <w:top w:val="none" w:sz="0" w:space="0" w:color="auto"/>
            <w:left w:val="none" w:sz="0" w:space="0" w:color="auto"/>
            <w:bottom w:val="none" w:sz="0" w:space="0" w:color="auto"/>
            <w:right w:val="none" w:sz="0" w:space="0" w:color="auto"/>
          </w:divBdr>
        </w:div>
        <w:div w:id="1318535971">
          <w:marLeft w:val="1138"/>
          <w:marRight w:val="0"/>
          <w:marTop w:val="0"/>
          <w:marBottom w:val="0"/>
          <w:divBdr>
            <w:top w:val="none" w:sz="0" w:space="0" w:color="auto"/>
            <w:left w:val="none" w:sz="0" w:space="0" w:color="auto"/>
            <w:bottom w:val="none" w:sz="0" w:space="0" w:color="auto"/>
            <w:right w:val="none" w:sz="0" w:space="0" w:color="auto"/>
          </w:divBdr>
        </w:div>
        <w:div w:id="1721398240">
          <w:marLeft w:val="1123"/>
          <w:marRight w:val="0"/>
          <w:marTop w:val="0"/>
          <w:marBottom w:val="0"/>
          <w:divBdr>
            <w:top w:val="none" w:sz="0" w:space="0" w:color="auto"/>
            <w:left w:val="none" w:sz="0" w:space="0" w:color="auto"/>
            <w:bottom w:val="none" w:sz="0" w:space="0" w:color="auto"/>
            <w:right w:val="none" w:sz="0" w:space="0" w:color="auto"/>
          </w:divBdr>
        </w:div>
        <w:div w:id="498421929">
          <w:marLeft w:val="1123"/>
          <w:marRight w:val="0"/>
          <w:marTop w:val="0"/>
          <w:marBottom w:val="0"/>
          <w:divBdr>
            <w:top w:val="none" w:sz="0" w:space="0" w:color="auto"/>
            <w:left w:val="none" w:sz="0" w:space="0" w:color="auto"/>
            <w:bottom w:val="none" w:sz="0" w:space="0" w:color="auto"/>
            <w:right w:val="none" w:sz="0" w:space="0" w:color="auto"/>
          </w:divBdr>
        </w:div>
      </w:divsChild>
    </w:div>
    <w:div w:id="2103917644">
      <w:bodyDiv w:val="1"/>
      <w:marLeft w:val="0"/>
      <w:marRight w:val="0"/>
      <w:marTop w:val="0"/>
      <w:marBottom w:val="0"/>
      <w:divBdr>
        <w:top w:val="none" w:sz="0" w:space="0" w:color="auto"/>
        <w:left w:val="none" w:sz="0" w:space="0" w:color="auto"/>
        <w:bottom w:val="none" w:sz="0" w:space="0" w:color="auto"/>
        <w:right w:val="none" w:sz="0" w:space="0" w:color="auto"/>
      </w:divBdr>
      <w:divsChild>
        <w:div w:id="1069155770">
          <w:marLeft w:val="850"/>
          <w:marRight w:val="0"/>
          <w:marTop w:val="200"/>
          <w:marBottom w:val="0"/>
          <w:divBdr>
            <w:top w:val="none" w:sz="0" w:space="0" w:color="auto"/>
            <w:left w:val="none" w:sz="0" w:space="0" w:color="auto"/>
            <w:bottom w:val="none" w:sz="0" w:space="0" w:color="auto"/>
            <w:right w:val="none" w:sz="0" w:space="0" w:color="auto"/>
          </w:divBdr>
        </w:div>
        <w:div w:id="2022198651">
          <w:marLeft w:val="85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common-european-framework-reference-languag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cml.at/ECML-Programme/Programme2020-2023/CEFRCompanionVolumeimplementationtoolbox/Socialagent/tabid/5788/language/en-GB/Default.asp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m.coe.int/common-european-framework-of-reference-for-languages-learning-teaching/16809ea0d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ecml.at/companionvolumetoolbox" TargetMode="External"/><Relationship Id="rId1" Type="http://schemas.openxmlformats.org/officeDocument/2006/relationships/hyperlink" Target="https://creativecommons.org/licenses/by-nc-sa/4.0/deed.e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5188E-265D-4734-9C13-47F0B7E5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3428</Words>
  <Characters>21601</Characters>
  <Application>Microsoft Office Word</Application>
  <DocSecurity>0</DocSecurity>
  <Lines>180</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Friedrich</dc:creator>
  <dc:description/>
  <cp:lastModifiedBy>Johann Fischer</cp:lastModifiedBy>
  <cp:revision>2</cp:revision>
  <cp:lastPrinted>2024-05-29T11:15:00Z</cp:lastPrinted>
  <dcterms:created xsi:type="dcterms:W3CDTF">2024-05-29T11:26:00Z</dcterms:created>
  <dcterms:modified xsi:type="dcterms:W3CDTF">2024-05-29T11:26:00Z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Acrobat PDFMaker 23 for Word</vt:lpwstr>
  </property>
  <property fmtid="{D5CDD505-2E9C-101B-9397-08002B2CF9AE}" pid="4" name="LastSaved">
    <vt:filetime>2024-03-05T00:00:00Z</vt:filetime>
  </property>
  <property fmtid="{D5CDD505-2E9C-101B-9397-08002B2CF9AE}" pid="5" name="Producer">
    <vt:lpwstr>Adobe PDF Library 23.6.156</vt:lpwstr>
  </property>
  <property fmtid="{D5CDD505-2E9C-101B-9397-08002B2CF9AE}" pid="6" name="SourceModified">
    <vt:lpwstr>D:20231116072005</vt:lpwstr>
  </property>
</Properties>
</file>