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5D65F" w14:textId="77777777" w:rsidR="00EC58BD" w:rsidRPr="00EC58BD" w:rsidRDefault="00EC58BD" w:rsidP="00EC58BD">
      <w:pPr>
        <w:spacing w:after="0" w:line="240" w:lineRule="auto"/>
        <w:rPr>
          <w:rFonts w:ascii="Century Gothic" w:eastAsiaTheme="minorHAnsi" w:hAnsi="Century Gothic" w:cstheme="minorBidi"/>
          <w:b/>
          <w:bCs/>
          <w:sz w:val="40"/>
          <w:szCs w:val="40"/>
          <w:lang w:val="fr-CH" w:eastAsia="en-US"/>
        </w:rPr>
      </w:pPr>
    </w:p>
    <w:p w14:paraId="23FB7303" w14:textId="0A6AE361" w:rsidR="00EC58BD" w:rsidRPr="00EC58BD" w:rsidRDefault="00EC58BD" w:rsidP="00EC58BD">
      <w:pPr>
        <w:spacing w:after="0" w:line="240" w:lineRule="auto"/>
        <w:jc w:val="center"/>
        <w:rPr>
          <w:rFonts w:ascii="Century Gothic" w:eastAsiaTheme="minorHAnsi" w:hAnsi="Century Gothic" w:cstheme="minorBidi"/>
          <w:b/>
          <w:bCs/>
          <w:sz w:val="40"/>
          <w:szCs w:val="40"/>
          <w:lang w:val="fr-CH" w:eastAsia="en-US"/>
        </w:rPr>
      </w:pPr>
      <w:r w:rsidRPr="00EC58BD">
        <w:rPr>
          <w:rFonts w:ascii="Century Gothic" w:eastAsiaTheme="minorHAnsi" w:hAnsi="Century Gothic" w:cstheme="minorBidi"/>
          <w:b/>
          <w:bCs/>
          <w:sz w:val="40"/>
          <w:szCs w:val="40"/>
          <w:lang w:val="fr-CH" w:eastAsia="en-US"/>
        </w:rPr>
        <w:t>Découverte des potentialités des outils numériques et de l'intelligence artificielle pour les Approches Plurielles</w:t>
      </w:r>
      <w:r w:rsidRPr="00EC58BD" w:rsidDel="006E2E35">
        <w:rPr>
          <w:rFonts w:ascii="Century Gothic" w:eastAsiaTheme="minorHAnsi" w:hAnsi="Century Gothic" w:cstheme="minorBidi"/>
          <w:b/>
          <w:bCs/>
          <w:sz w:val="40"/>
          <w:szCs w:val="40"/>
          <w:lang w:val="fr-CH" w:eastAsia="en-US"/>
        </w:rPr>
        <w:t xml:space="preserve"> </w:t>
      </w:r>
      <w:r w:rsidRPr="00EC58BD">
        <w:rPr>
          <w:rFonts w:ascii="Century Gothic" w:eastAsiaTheme="minorHAnsi" w:hAnsi="Century Gothic" w:cstheme="minorBidi"/>
          <w:b/>
          <w:bCs/>
          <w:sz w:val="28"/>
          <w:szCs w:val="28"/>
          <w:vertAlign w:val="superscript"/>
          <w:lang w:val="fr-CH" w:eastAsia="en-US"/>
        </w:rPr>
        <w:footnoteReference w:id="1"/>
      </w:r>
    </w:p>
    <w:p w14:paraId="22725830" w14:textId="77777777" w:rsidR="00EC58BD" w:rsidRPr="006F1B53" w:rsidRDefault="00EC58BD" w:rsidP="00EC58BD">
      <w:pPr>
        <w:framePr w:hSpace="141" w:wrap="around" w:vAnchor="page" w:hAnchor="margin" w:y="1621"/>
        <w:jc w:val="center"/>
        <w:rPr>
          <w:b/>
          <w:bCs/>
          <w:sz w:val="36"/>
          <w:szCs w:val="36"/>
          <w:lang w:val="fr-CH"/>
        </w:rPr>
      </w:pPr>
    </w:p>
    <w:p w14:paraId="17ADFEEF" w14:textId="42DDB928" w:rsidR="00EC58BD" w:rsidRDefault="00EC58BD" w:rsidP="00EC58BD">
      <w:pPr>
        <w:jc w:val="center"/>
        <w:rPr>
          <w:rFonts w:ascii="Century Gothic" w:hAnsi="Century Gothic" w:cstheme="minorHAnsi"/>
        </w:rPr>
      </w:pPr>
      <w:r>
        <w:rPr>
          <w:rFonts w:ascii="Century Gothic" w:hAnsi="Century Gothic" w:cstheme="minorHAnsi"/>
          <w:noProof/>
        </w:rPr>
        <w:drawing>
          <wp:anchor distT="0" distB="0" distL="114300" distR="114300" simplePos="0" relativeHeight="251660288" behindDoc="1" locked="0" layoutInCell="1" allowOverlap="1" wp14:anchorId="3EE58CF6" wp14:editId="287DF8BF">
            <wp:simplePos x="0" y="0"/>
            <wp:positionH relativeFrom="margin">
              <wp:posOffset>794135</wp:posOffset>
            </wp:positionH>
            <wp:positionV relativeFrom="margin">
              <wp:posOffset>1441750</wp:posOffset>
            </wp:positionV>
            <wp:extent cx="367030" cy="350252"/>
            <wp:effectExtent l="0" t="0" r="1270" b="0"/>
            <wp:wrapNone/>
            <wp:docPr id="569436576" name="Grafik 569436576" descr="Lehre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83464" name="Grafik 1354283464" descr="Lehrer Silhouett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7030" cy="350252"/>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theme="minorHAnsi"/>
          <w:noProof/>
        </w:rPr>
        <w:drawing>
          <wp:anchor distT="0" distB="0" distL="114300" distR="114300" simplePos="0" relativeHeight="251659264" behindDoc="0" locked="0" layoutInCell="1" allowOverlap="1" wp14:anchorId="2CA5C143" wp14:editId="357CDF0D">
            <wp:simplePos x="0" y="0"/>
            <wp:positionH relativeFrom="margin">
              <wp:posOffset>1229995</wp:posOffset>
            </wp:positionH>
            <wp:positionV relativeFrom="margin">
              <wp:posOffset>1441450</wp:posOffset>
            </wp:positionV>
            <wp:extent cx="351790" cy="351790"/>
            <wp:effectExtent l="0" t="0" r="3810" b="3810"/>
            <wp:wrapNone/>
            <wp:docPr id="2115922612" name="Grafik 2115922612" descr="Besprechun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498098" name="Grafik 1300498098" descr="Besprechung Silhouett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351790" cy="351790"/>
                    </a:xfrm>
                    <a:prstGeom prst="rect">
                      <a:avLst/>
                    </a:prstGeom>
                  </pic:spPr>
                </pic:pic>
              </a:graphicData>
            </a:graphic>
            <wp14:sizeRelH relativeFrom="margin">
              <wp14:pctWidth>0</wp14:pctWidth>
            </wp14:sizeRelH>
            <wp14:sizeRelV relativeFrom="margin">
              <wp14:pctHeight>0</wp14:pctHeight>
            </wp14:sizeRelV>
          </wp:anchor>
        </w:drawing>
      </w:r>
    </w:p>
    <w:p w14:paraId="0919D3F8" w14:textId="37D4E604" w:rsidR="00EC58BD" w:rsidRDefault="00EC58BD" w:rsidP="00EC58BD">
      <w:pPr>
        <w:jc w:val="center"/>
        <w:rPr>
          <w:rFonts w:ascii="Century Gothic" w:hAnsi="Century Gothic" w:cstheme="minorHAnsi"/>
        </w:rPr>
      </w:pPr>
      <w:r>
        <w:rPr>
          <w:rFonts w:ascii="Century Gothic" w:hAnsi="Century Gothic" w:cstheme="minorHAnsi"/>
        </w:rPr>
        <w:t>D</w:t>
      </w:r>
      <w:r w:rsidRPr="00120BDC">
        <w:rPr>
          <w:rFonts w:ascii="Century Gothic" w:hAnsi="Century Gothic" w:cstheme="minorHAnsi"/>
        </w:rPr>
        <w:t xml:space="preserve">ocuments </w:t>
      </w:r>
      <w:r w:rsidRPr="0073708A">
        <w:rPr>
          <w:rFonts w:ascii="Century Gothic" w:hAnsi="Century Gothic" w:cstheme="minorHAnsi"/>
        </w:rPr>
        <w:t>pour les participant·</w:t>
      </w:r>
      <w:r>
        <w:rPr>
          <w:rFonts w:ascii="Century Gothic" w:hAnsi="Century Gothic" w:cstheme="minorHAnsi"/>
        </w:rPr>
        <w:t xml:space="preserve"> </w:t>
      </w:r>
      <w:r w:rsidRPr="0073708A">
        <w:rPr>
          <w:rFonts w:ascii="Century Gothic" w:hAnsi="Century Gothic" w:cstheme="minorHAnsi"/>
        </w:rPr>
        <w:t>es</w:t>
      </w:r>
    </w:p>
    <w:p w14:paraId="39A18F25" w14:textId="77777777" w:rsidR="003A01D3" w:rsidRPr="00B963A8" w:rsidRDefault="003A01D3">
      <w:pPr>
        <w:spacing w:after="60" w:line="288" w:lineRule="auto"/>
        <w:jc w:val="both"/>
        <w:rPr>
          <w:rFonts w:asciiTheme="majorHAnsi" w:hAnsiTheme="majorHAnsi" w:cstheme="majorHAnsi"/>
          <w:b/>
          <w:sz w:val="24"/>
          <w:szCs w:val="24"/>
        </w:rPr>
      </w:pPr>
    </w:p>
    <w:p w14:paraId="73E5A0DB" w14:textId="77777777" w:rsidR="00EC58BD" w:rsidRDefault="001F3A19">
      <w:pPr>
        <w:spacing w:after="60" w:line="288" w:lineRule="auto"/>
        <w:jc w:val="both"/>
        <w:rPr>
          <w:rFonts w:asciiTheme="majorHAnsi" w:hAnsiTheme="majorHAnsi" w:cstheme="majorHAnsi"/>
          <w:sz w:val="24"/>
          <w:szCs w:val="24"/>
        </w:rPr>
      </w:pPr>
      <w:r w:rsidRPr="00B963A8">
        <w:rPr>
          <w:rFonts w:asciiTheme="majorHAnsi" w:hAnsiTheme="majorHAnsi" w:cstheme="majorHAnsi"/>
          <w:sz w:val="24"/>
          <w:szCs w:val="24"/>
        </w:rPr>
        <w:t xml:space="preserve">La </w:t>
      </w:r>
      <w:r w:rsidRPr="00EC6DAE">
        <w:rPr>
          <w:rFonts w:asciiTheme="majorHAnsi" w:hAnsiTheme="majorHAnsi" w:cstheme="majorHAnsi"/>
          <w:sz w:val="24"/>
          <w:szCs w:val="24"/>
        </w:rPr>
        <w:t>compétenc</w:t>
      </w:r>
      <w:r w:rsidR="00471DA1" w:rsidRPr="00EC6DAE">
        <w:rPr>
          <w:rFonts w:asciiTheme="majorHAnsi" w:hAnsiTheme="majorHAnsi" w:cstheme="majorHAnsi"/>
          <w:sz w:val="24"/>
          <w:szCs w:val="24"/>
        </w:rPr>
        <w:t>e</w:t>
      </w:r>
      <w:r w:rsidRPr="00EC6DAE">
        <w:rPr>
          <w:rFonts w:asciiTheme="majorHAnsi" w:hAnsiTheme="majorHAnsi" w:cstheme="majorHAnsi"/>
          <w:sz w:val="24"/>
          <w:szCs w:val="24"/>
        </w:rPr>
        <w:t xml:space="preserve"> numérique</w:t>
      </w:r>
      <w:r w:rsidRPr="00B963A8">
        <w:rPr>
          <w:rFonts w:asciiTheme="majorHAnsi" w:hAnsiTheme="majorHAnsi" w:cstheme="majorHAnsi"/>
          <w:sz w:val="24"/>
          <w:szCs w:val="24"/>
        </w:rPr>
        <w:t xml:space="preserve"> </w:t>
      </w:r>
      <w:r w:rsidR="00376EC2" w:rsidRPr="00B963A8">
        <w:rPr>
          <w:rFonts w:asciiTheme="majorHAnsi" w:hAnsiTheme="majorHAnsi" w:cstheme="majorHAnsi"/>
          <w:sz w:val="24"/>
          <w:szCs w:val="24"/>
        </w:rPr>
        <w:t>permet</w:t>
      </w:r>
      <w:r w:rsidR="00471DA1">
        <w:rPr>
          <w:rFonts w:asciiTheme="majorHAnsi" w:hAnsiTheme="majorHAnsi" w:cstheme="majorHAnsi"/>
          <w:sz w:val="24"/>
          <w:szCs w:val="24"/>
        </w:rPr>
        <w:t xml:space="preserve"> </w:t>
      </w:r>
      <w:r w:rsidRPr="00B963A8">
        <w:rPr>
          <w:rFonts w:asciiTheme="majorHAnsi" w:hAnsiTheme="majorHAnsi" w:cstheme="majorHAnsi"/>
          <w:sz w:val="24"/>
          <w:szCs w:val="24"/>
        </w:rPr>
        <w:t>à tous les citoyen</w:t>
      </w:r>
      <w:r w:rsidR="00A03769" w:rsidRPr="00B963A8">
        <w:rPr>
          <w:rFonts w:asciiTheme="majorHAnsi" w:hAnsiTheme="majorHAnsi" w:cstheme="majorHAnsi"/>
          <w:sz w:val="24"/>
          <w:szCs w:val="24"/>
        </w:rPr>
        <w:t>·</w:t>
      </w:r>
      <w:r w:rsidR="00A03769">
        <w:rPr>
          <w:rFonts w:asciiTheme="majorHAnsi" w:hAnsiTheme="majorHAnsi" w:cstheme="majorHAnsi"/>
          <w:sz w:val="24"/>
          <w:szCs w:val="24"/>
        </w:rPr>
        <w:t>n</w:t>
      </w:r>
      <w:r w:rsidR="00A03769" w:rsidRPr="00B963A8">
        <w:rPr>
          <w:rFonts w:asciiTheme="majorHAnsi" w:hAnsiTheme="majorHAnsi" w:cstheme="majorHAnsi"/>
          <w:sz w:val="24"/>
          <w:szCs w:val="24"/>
        </w:rPr>
        <w:t>e</w:t>
      </w:r>
      <w:r w:rsidR="00EB792A" w:rsidRPr="00B963A8">
        <w:rPr>
          <w:rFonts w:asciiTheme="majorHAnsi" w:hAnsiTheme="majorHAnsi" w:cstheme="majorHAnsi"/>
          <w:sz w:val="24"/>
          <w:szCs w:val="24"/>
        </w:rPr>
        <w:t>·s</w:t>
      </w:r>
      <w:r w:rsidR="00A03769">
        <w:rPr>
          <w:rFonts w:asciiTheme="majorHAnsi" w:hAnsiTheme="majorHAnsi" w:cstheme="majorHAnsi"/>
          <w:sz w:val="24"/>
          <w:szCs w:val="24"/>
        </w:rPr>
        <w:t xml:space="preserve"> </w:t>
      </w:r>
      <w:r w:rsidRPr="00B963A8">
        <w:rPr>
          <w:rFonts w:asciiTheme="majorHAnsi" w:hAnsiTheme="majorHAnsi" w:cstheme="majorHAnsi"/>
          <w:sz w:val="24"/>
          <w:szCs w:val="24"/>
        </w:rPr>
        <w:t>de participer de façon responsable à la vie sociale et constitue, d’après la Commission Européenne, une</w:t>
      </w:r>
      <w:r w:rsidRPr="00B963A8">
        <w:rPr>
          <w:rFonts w:asciiTheme="majorHAnsi" w:hAnsiTheme="majorHAnsi" w:cstheme="majorHAnsi"/>
          <w:b/>
          <w:color w:val="555555"/>
          <w:sz w:val="24"/>
          <w:szCs w:val="24"/>
          <w:shd w:val="clear" w:color="auto" w:fill="F8F8F8"/>
        </w:rPr>
        <w:t xml:space="preserve"> </w:t>
      </w:r>
      <w:r w:rsidRPr="00B963A8">
        <w:rPr>
          <w:rFonts w:asciiTheme="majorHAnsi" w:hAnsiTheme="majorHAnsi" w:cstheme="majorHAnsi"/>
          <w:sz w:val="24"/>
          <w:szCs w:val="24"/>
        </w:rPr>
        <w:t>des huit compétences clés pour l’apprentissage tout au long de la vie</w:t>
      </w:r>
      <w:r w:rsidRPr="00B963A8">
        <w:rPr>
          <w:rFonts w:asciiTheme="majorHAnsi" w:hAnsiTheme="majorHAnsi" w:cstheme="majorHAnsi"/>
          <w:sz w:val="24"/>
          <w:szCs w:val="24"/>
          <w:vertAlign w:val="superscript"/>
        </w:rPr>
        <w:footnoteReference w:id="2"/>
      </w:r>
      <w:r w:rsidRPr="00B963A8">
        <w:rPr>
          <w:rFonts w:asciiTheme="majorHAnsi" w:hAnsiTheme="majorHAnsi" w:cstheme="majorHAnsi"/>
          <w:sz w:val="24"/>
          <w:szCs w:val="24"/>
        </w:rPr>
        <w:t xml:space="preserve">. Cependant, une des difficultés dans </w:t>
      </w:r>
      <w:r w:rsidR="00243079">
        <w:rPr>
          <w:rFonts w:asciiTheme="majorHAnsi" w:hAnsiTheme="majorHAnsi" w:cstheme="majorHAnsi"/>
          <w:sz w:val="24"/>
          <w:szCs w:val="24"/>
        </w:rPr>
        <w:t>l</w:t>
      </w:r>
      <w:r w:rsidR="00EC2FD6">
        <w:rPr>
          <w:rFonts w:asciiTheme="majorHAnsi" w:hAnsiTheme="majorHAnsi" w:cstheme="majorHAnsi"/>
          <w:sz w:val="24"/>
          <w:szCs w:val="24"/>
        </w:rPr>
        <w:t xml:space="preserve">e </w:t>
      </w:r>
      <w:r w:rsidR="00EC2FD6" w:rsidRPr="00EC6DAE">
        <w:rPr>
          <w:rFonts w:asciiTheme="majorHAnsi" w:hAnsiTheme="majorHAnsi" w:cstheme="majorHAnsi"/>
          <w:sz w:val="24"/>
          <w:szCs w:val="24"/>
        </w:rPr>
        <w:t>développement</w:t>
      </w:r>
      <w:r w:rsidR="00EC2FD6">
        <w:rPr>
          <w:rFonts w:asciiTheme="majorHAnsi" w:hAnsiTheme="majorHAnsi" w:cstheme="majorHAnsi"/>
          <w:sz w:val="24"/>
          <w:szCs w:val="24"/>
        </w:rPr>
        <w:t xml:space="preserve"> </w:t>
      </w:r>
      <w:r w:rsidR="00243079">
        <w:rPr>
          <w:rFonts w:asciiTheme="majorHAnsi" w:hAnsiTheme="majorHAnsi" w:cstheme="majorHAnsi"/>
          <w:sz w:val="24"/>
          <w:szCs w:val="24"/>
        </w:rPr>
        <w:t>d</w:t>
      </w:r>
      <w:r w:rsidRPr="00B963A8">
        <w:rPr>
          <w:rFonts w:asciiTheme="majorHAnsi" w:hAnsiTheme="majorHAnsi" w:cstheme="majorHAnsi"/>
          <w:sz w:val="24"/>
          <w:szCs w:val="24"/>
        </w:rPr>
        <w:t xml:space="preserve">e cette compétence dérive de la rapidité à laquelle les outils numériques se </w:t>
      </w:r>
      <w:r w:rsidR="00EC2FD6">
        <w:rPr>
          <w:rFonts w:asciiTheme="majorHAnsi" w:hAnsiTheme="majorHAnsi" w:cstheme="majorHAnsi"/>
          <w:sz w:val="24"/>
          <w:szCs w:val="24"/>
        </w:rPr>
        <w:t>modifient</w:t>
      </w:r>
      <w:r w:rsidRPr="00B963A8">
        <w:rPr>
          <w:rFonts w:asciiTheme="majorHAnsi" w:hAnsiTheme="majorHAnsi" w:cstheme="majorHAnsi"/>
          <w:sz w:val="24"/>
          <w:szCs w:val="24"/>
        </w:rPr>
        <w:t>.</w:t>
      </w:r>
      <w:r w:rsidR="006E2E35" w:rsidRPr="00B963A8">
        <w:rPr>
          <w:rStyle w:val="Funotenzeichen"/>
          <w:rFonts w:asciiTheme="majorHAnsi" w:hAnsiTheme="majorHAnsi" w:cstheme="majorHAnsi"/>
          <w:sz w:val="24"/>
          <w:szCs w:val="24"/>
        </w:rPr>
        <w:footnoteReference w:id="3"/>
      </w:r>
    </w:p>
    <w:p w14:paraId="7F6E75BD" w14:textId="410EE7F6" w:rsidR="003A01D3" w:rsidRPr="00B963A8" w:rsidRDefault="001F3A19">
      <w:pPr>
        <w:spacing w:after="60" w:line="288" w:lineRule="auto"/>
        <w:jc w:val="both"/>
        <w:rPr>
          <w:rFonts w:asciiTheme="majorHAnsi" w:hAnsiTheme="majorHAnsi" w:cstheme="majorHAnsi"/>
          <w:sz w:val="24"/>
          <w:szCs w:val="24"/>
        </w:rPr>
      </w:pPr>
      <w:r w:rsidRPr="00B963A8">
        <w:rPr>
          <w:rFonts w:asciiTheme="majorHAnsi" w:hAnsiTheme="majorHAnsi" w:cstheme="majorHAnsi"/>
          <w:sz w:val="24"/>
          <w:szCs w:val="24"/>
        </w:rPr>
        <w:t>Cette séquence se propose de fournir aux enseignant·es en formation des connaissances et de développer des compétences pour une utilisation</w:t>
      </w:r>
      <w:r w:rsidR="00EC2FD6">
        <w:rPr>
          <w:rFonts w:asciiTheme="majorHAnsi" w:hAnsiTheme="majorHAnsi" w:cstheme="majorHAnsi"/>
          <w:sz w:val="24"/>
          <w:szCs w:val="24"/>
        </w:rPr>
        <w:t xml:space="preserve"> </w:t>
      </w:r>
      <w:r w:rsidR="00EC2FD6" w:rsidRPr="00EC6DAE">
        <w:rPr>
          <w:rFonts w:asciiTheme="majorHAnsi" w:hAnsiTheme="majorHAnsi" w:cstheme="majorHAnsi"/>
          <w:sz w:val="24"/>
          <w:szCs w:val="24"/>
        </w:rPr>
        <w:t>raisonnée</w:t>
      </w:r>
      <w:r w:rsidR="00946955">
        <w:rPr>
          <w:rFonts w:asciiTheme="majorHAnsi" w:hAnsiTheme="majorHAnsi" w:cstheme="majorHAnsi"/>
          <w:sz w:val="24"/>
          <w:szCs w:val="24"/>
        </w:rPr>
        <w:t xml:space="preserve"> d’outils numériques et de</w:t>
      </w:r>
      <w:r w:rsidR="00FE5C25">
        <w:rPr>
          <w:rFonts w:asciiTheme="majorHAnsi" w:hAnsiTheme="majorHAnsi" w:cstheme="majorHAnsi"/>
          <w:sz w:val="24"/>
          <w:szCs w:val="24"/>
        </w:rPr>
        <w:t xml:space="preserve"> </w:t>
      </w:r>
      <w:r w:rsidRPr="00B963A8">
        <w:rPr>
          <w:rFonts w:asciiTheme="majorHAnsi" w:hAnsiTheme="majorHAnsi" w:cstheme="majorHAnsi"/>
          <w:sz w:val="24"/>
          <w:szCs w:val="24"/>
        </w:rPr>
        <w:t>l’Intelligence Artificielle (IA) dans la classe</w:t>
      </w:r>
      <w:r w:rsidR="00136653">
        <w:rPr>
          <w:rFonts w:asciiTheme="majorHAnsi" w:hAnsiTheme="majorHAnsi" w:cstheme="majorHAnsi"/>
          <w:sz w:val="24"/>
          <w:szCs w:val="24"/>
        </w:rPr>
        <w:t xml:space="preserve"> </w:t>
      </w:r>
      <w:r w:rsidRPr="00B963A8">
        <w:rPr>
          <w:rFonts w:asciiTheme="majorHAnsi" w:hAnsiTheme="majorHAnsi" w:cstheme="majorHAnsi"/>
          <w:sz w:val="24"/>
          <w:szCs w:val="24"/>
        </w:rPr>
        <w:t xml:space="preserve">pour la promotion du plurilinguisme, de l’équité communicative et pour la construction de scénarios pédagogiques flexibles et centrés sur les répertoires des apprenant·es. </w:t>
      </w:r>
    </w:p>
    <w:p w14:paraId="7D2C2764" w14:textId="64A3EA6A" w:rsidR="00E76AC7" w:rsidRPr="00B963A8" w:rsidRDefault="001F3A19" w:rsidP="0007718E">
      <w:pPr>
        <w:spacing w:after="60" w:line="288" w:lineRule="auto"/>
        <w:jc w:val="both"/>
        <w:rPr>
          <w:rFonts w:asciiTheme="majorHAnsi" w:hAnsiTheme="majorHAnsi" w:cstheme="majorHAnsi"/>
          <w:sz w:val="24"/>
          <w:szCs w:val="24"/>
        </w:rPr>
      </w:pPr>
      <w:r w:rsidRPr="00B963A8">
        <w:rPr>
          <w:rFonts w:asciiTheme="majorHAnsi" w:hAnsiTheme="majorHAnsi" w:cstheme="majorHAnsi"/>
          <w:sz w:val="24"/>
          <w:szCs w:val="24"/>
        </w:rPr>
        <w:t xml:space="preserve">Les tâches </w:t>
      </w:r>
      <w:r w:rsidR="0007718E" w:rsidRPr="00B963A8">
        <w:rPr>
          <w:rFonts w:asciiTheme="majorHAnsi" w:hAnsiTheme="majorHAnsi" w:cstheme="majorHAnsi"/>
          <w:sz w:val="24"/>
          <w:szCs w:val="24"/>
        </w:rPr>
        <w:t>entendent</w:t>
      </w:r>
      <w:r w:rsidR="00AE0C4F" w:rsidRPr="00B963A8">
        <w:rPr>
          <w:rFonts w:asciiTheme="majorHAnsi" w:hAnsiTheme="majorHAnsi" w:cstheme="majorHAnsi"/>
          <w:sz w:val="24"/>
          <w:szCs w:val="24"/>
        </w:rPr>
        <w:t xml:space="preserve"> </w:t>
      </w:r>
      <w:r w:rsidR="0007718E" w:rsidRPr="00B963A8">
        <w:rPr>
          <w:rFonts w:asciiTheme="majorHAnsi" w:hAnsiTheme="majorHAnsi" w:cstheme="majorHAnsi"/>
          <w:sz w:val="24"/>
          <w:szCs w:val="24"/>
        </w:rPr>
        <w:t xml:space="preserve">en particulier </w:t>
      </w:r>
      <w:r w:rsidR="00AE0C4F" w:rsidRPr="00B963A8">
        <w:rPr>
          <w:rFonts w:asciiTheme="majorHAnsi" w:hAnsiTheme="majorHAnsi" w:cstheme="majorHAnsi"/>
          <w:sz w:val="24"/>
          <w:szCs w:val="24"/>
        </w:rPr>
        <w:t xml:space="preserve">développer </w:t>
      </w:r>
      <w:r w:rsidR="0007718E" w:rsidRPr="00B963A8">
        <w:rPr>
          <w:rFonts w:asciiTheme="majorHAnsi" w:hAnsiTheme="majorHAnsi" w:cstheme="majorHAnsi"/>
          <w:sz w:val="24"/>
          <w:szCs w:val="24"/>
        </w:rPr>
        <w:t>l</w:t>
      </w:r>
      <w:r w:rsidR="00AE0C4F" w:rsidRPr="00B963A8">
        <w:rPr>
          <w:rFonts w:asciiTheme="majorHAnsi" w:hAnsiTheme="majorHAnsi" w:cstheme="majorHAnsi"/>
          <w:sz w:val="24"/>
          <w:szCs w:val="24"/>
        </w:rPr>
        <w:t xml:space="preserve">es compétences numériques </w:t>
      </w:r>
      <w:r w:rsidR="0007718E" w:rsidRPr="00B963A8">
        <w:rPr>
          <w:rFonts w:asciiTheme="majorHAnsi" w:hAnsiTheme="majorHAnsi" w:cstheme="majorHAnsi"/>
          <w:sz w:val="24"/>
          <w:szCs w:val="24"/>
        </w:rPr>
        <w:t xml:space="preserve">des enseignant·es en formation </w:t>
      </w:r>
      <w:r w:rsidR="00AE0C4F" w:rsidRPr="00B963A8">
        <w:rPr>
          <w:rFonts w:asciiTheme="majorHAnsi" w:hAnsiTheme="majorHAnsi" w:cstheme="majorHAnsi"/>
          <w:sz w:val="24"/>
          <w:szCs w:val="24"/>
        </w:rPr>
        <w:t xml:space="preserve">utiles pour la mise en </w:t>
      </w:r>
      <w:r w:rsidR="001A4160" w:rsidRPr="00B963A8">
        <w:rPr>
          <w:rFonts w:asciiTheme="majorHAnsi" w:hAnsiTheme="majorHAnsi" w:cstheme="majorHAnsi"/>
          <w:color w:val="000000"/>
          <w:sz w:val="24"/>
          <w:szCs w:val="24"/>
        </w:rPr>
        <w:t xml:space="preserve">œuvre </w:t>
      </w:r>
      <w:r w:rsidR="00AE0C4F" w:rsidRPr="00B963A8">
        <w:rPr>
          <w:rFonts w:asciiTheme="majorHAnsi" w:hAnsiTheme="majorHAnsi" w:cstheme="majorHAnsi"/>
          <w:sz w:val="24"/>
          <w:szCs w:val="24"/>
        </w:rPr>
        <w:t>des Approches Plurielles</w:t>
      </w:r>
      <w:r w:rsidR="0007718E" w:rsidRPr="00B963A8">
        <w:rPr>
          <w:rFonts w:asciiTheme="majorHAnsi" w:hAnsiTheme="majorHAnsi" w:cstheme="majorHAnsi"/>
          <w:sz w:val="24"/>
          <w:szCs w:val="24"/>
        </w:rPr>
        <w:t xml:space="preserve"> dans des situations d’enseignement-apprentissage</w:t>
      </w:r>
      <w:r w:rsidR="00C6405D">
        <w:rPr>
          <w:rFonts w:asciiTheme="majorHAnsi" w:hAnsiTheme="majorHAnsi" w:cstheme="majorHAnsi"/>
          <w:sz w:val="24"/>
          <w:szCs w:val="24"/>
        </w:rPr>
        <w:t xml:space="preserve">, </w:t>
      </w:r>
      <w:r w:rsidR="00717244">
        <w:rPr>
          <w:rFonts w:asciiTheme="majorHAnsi" w:hAnsiTheme="majorHAnsi" w:cstheme="majorHAnsi"/>
          <w:sz w:val="24"/>
          <w:szCs w:val="24"/>
        </w:rPr>
        <w:t>t</w:t>
      </w:r>
      <w:r w:rsidR="00042D48">
        <w:rPr>
          <w:rFonts w:asciiTheme="majorHAnsi" w:hAnsiTheme="majorHAnsi" w:cstheme="majorHAnsi"/>
          <w:sz w:val="24"/>
          <w:szCs w:val="24"/>
        </w:rPr>
        <w:t xml:space="preserve">elles que définies dans le </w:t>
      </w:r>
      <w:hyperlink r:id="rId12" w:history="1">
        <w:r w:rsidR="00042D48" w:rsidRPr="00EA1D18">
          <w:rPr>
            <w:rStyle w:val="Hyperlink"/>
            <w:rFonts w:asciiTheme="majorHAnsi" w:hAnsiTheme="majorHAnsi" w:cstheme="majorHAnsi"/>
            <w:i/>
            <w:iCs/>
            <w:sz w:val="24"/>
            <w:szCs w:val="24"/>
          </w:rPr>
          <w:t>Référentiel des Compétences Enseignant</w:t>
        </w:r>
        <w:r w:rsidR="007F0024" w:rsidRPr="00EA1D18">
          <w:rPr>
            <w:rStyle w:val="Hyperlink"/>
            <w:rFonts w:asciiTheme="majorHAnsi" w:hAnsiTheme="majorHAnsi" w:cstheme="majorHAnsi"/>
            <w:i/>
            <w:iCs/>
            <w:sz w:val="24"/>
            <w:szCs w:val="24"/>
          </w:rPr>
          <w:t>es pour les Approches Plurielles des langues et des cultures</w:t>
        </w:r>
        <w:r w:rsidR="00E76AC7" w:rsidRPr="00EA1D18">
          <w:rPr>
            <w:rStyle w:val="Hyperlink"/>
            <w:rFonts w:asciiTheme="majorHAnsi" w:hAnsiTheme="majorHAnsi" w:cstheme="majorHAnsi"/>
            <w:sz w:val="24"/>
            <w:szCs w:val="24"/>
          </w:rPr>
          <w:t xml:space="preserve"> – </w:t>
        </w:r>
        <w:r w:rsidR="00E76AC7" w:rsidRPr="00EA1D18">
          <w:rPr>
            <w:rStyle w:val="Hyperlink"/>
            <w:rFonts w:asciiTheme="majorHAnsi" w:hAnsiTheme="majorHAnsi" w:cstheme="majorHAnsi"/>
            <w:i/>
            <w:iCs/>
            <w:sz w:val="24"/>
            <w:szCs w:val="24"/>
          </w:rPr>
          <w:t xml:space="preserve">Dimension </w:t>
        </w:r>
        <w:r w:rsidR="00492EDE" w:rsidRPr="00EA1D18">
          <w:rPr>
            <w:rStyle w:val="Hyperlink"/>
            <w:rFonts w:asciiTheme="majorHAnsi" w:hAnsiTheme="majorHAnsi" w:cstheme="majorHAnsi"/>
            <w:i/>
            <w:iCs/>
            <w:sz w:val="24"/>
            <w:szCs w:val="24"/>
          </w:rPr>
          <w:t>3</w:t>
        </w:r>
      </w:hyperlink>
      <w:r w:rsidR="00FA6ADB" w:rsidRPr="00EA1D18">
        <w:rPr>
          <w:rStyle w:val="Funotenzeichen"/>
          <w:rFonts w:asciiTheme="majorHAnsi" w:hAnsiTheme="majorHAnsi" w:cstheme="majorHAnsi"/>
          <w:i/>
          <w:iCs/>
          <w:sz w:val="24"/>
          <w:szCs w:val="24"/>
        </w:rPr>
        <w:footnoteReference w:id="4"/>
      </w:r>
      <w:r w:rsidR="00ED5E8C" w:rsidRPr="00643EC2">
        <w:rPr>
          <w:rFonts w:asciiTheme="majorHAnsi" w:hAnsiTheme="majorHAnsi" w:cstheme="majorHAnsi"/>
          <w:i/>
          <w:iCs/>
          <w:sz w:val="24"/>
          <w:szCs w:val="24"/>
        </w:rPr>
        <w:t>.</w:t>
      </w:r>
    </w:p>
    <w:p w14:paraId="269EE03D" w14:textId="27A05A33" w:rsidR="00EC58BD" w:rsidRDefault="00EC58BD">
      <w:pPr>
        <w:rPr>
          <w:rFonts w:asciiTheme="majorHAnsi" w:hAnsiTheme="majorHAnsi" w:cstheme="majorHAnsi"/>
          <w:sz w:val="24"/>
          <w:szCs w:val="24"/>
        </w:rPr>
      </w:pPr>
      <w:r>
        <w:rPr>
          <w:rFonts w:asciiTheme="majorHAnsi" w:hAnsiTheme="majorHAnsi" w:cstheme="majorHAnsi"/>
          <w:sz w:val="24"/>
          <w:szCs w:val="24"/>
        </w:rPr>
        <w:br w:type="page"/>
      </w:r>
    </w:p>
    <w:p w14:paraId="4DB111A5" w14:textId="77777777" w:rsidR="003A01D3" w:rsidRPr="00B963A8" w:rsidRDefault="003A01D3">
      <w:pPr>
        <w:spacing w:after="60" w:line="288" w:lineRule="auto"/>
        <w:jc w:val="both"/>
        <w:rPr>
          <w:rFonts w:asciiTheme="majorHAnsi" w:hAnsiTheme="majorHAnsi" w:cstheme="majorHAnsi"/>
          <w:sz w:val="24"/>
          <w:szCs w:val="24"/>
        </w:rPr>
      </w:pPr>
    </w:p>
    <w:tbl>
      <w:tblPr>
        <w:tblStyle w:val="Tabellenraster"/>
        <w:tblW w:w="9628" w:type="dxa"/>
        <w:tblLook w:val="04A0" w:firstRow="1" w:lastRow="0" w:firstColumn="1" w:lastColumn="0" w:noHBand="0" w:noVBand="1"/>
      </w:tblPr>
      <w:tblGrid>
        <w:gridCol w:w="9628"/>
      </w:tblGrid>
      <w:tr w:rsidR="004466AF" w:rsidRPr="00764517" w14:paraId="28D01376" w14:textId="77777777" w:rsidTr="00DB70C9">
        <w:trPr>
          <w:trHeight w:val="388"/>
        </w:trPr>
        <w:tc>
          <w:tcPr>
            <w:tcW w:w="9628" w:type="dxa"/>
          </w:tcPr>
          <w:p w14:paraId="21A09710" w14:textId="06CEDAD3" w:rsidR="004466AF" w:rsidRPr="00EC58BD" w:rsidRDefault="004466AF" w:rsidP="00EC58BD">
            <w:pPr>
              <w:jc w:val="center"/>
              <w:rPr>
                <w:rFonts w:asciiTheme="majorHAnsi" w:hAnsiTheme="majorHAnsi" w:cstheme="majorHAnsi"/>
                <w:b/>
                <w:bCs/>
                <w:sz w:val="24"/>
                <w:szCs w:val="24"/>
              </w:rPr>
            </w:pPr>
            <w:r w:rsidRPr="00764517">
              <w:rPr>
                <w:rFonts w:asciiTheme="majorHAnsi" w:hAnsiTheme="majorHAnsi" w:cstheme="majorHAnsi"/>
                <w:b/>
                <w:bCs/>
                <w:sz w:val="24"/>
                <w:szCs w:val="24"/>
              </w:rPr>
              <w:t>Compétences visées</w:t>
            </w:r>
          </w:p>
        </w:tc>
      </w:tr>
      <w:tr w:rsidR="004466AF" w:rsidRPr="00764517" w14:paraId="46172565" w14:textId="77777777" w:rsidTr="00EC58BD">
        <w:trPr>
          <w:trHeight w:val="448"/>
        </w:trPr>
        <w:tc>
          <w:tcPr>
            <w:tcW w:w="9628" w:type="dxa"/>
            <w:shd w:val="clear" w:color="auto" w:fill="D99594" w:themeFill="accent2" w:themeFillTint="99"/>
          </w:tcPr>
          <w:p w14:paraId="50180F7E" w14:textId="745424C4" w:rsidR="004466AF" w:rsidRPr="00764517" w:rsidRDefault="00EC58BD" w:rsidP="00EC58BD">
            <w:pPr>
              <w:spacing w:line="276" w:lineRule="auto"/>
              <w:jc w:val="center"/>
              <w:rPr>
                <w:rFonts w:asciiTheme="majorHAnsi" w:hAnsiTheme="majorHAnsi" w:cstheme="majorHAnsi"/>
                <w:b/>
                <w:bCs/>
                <w:sz w:val="24"/>
                <w:szCs w:val="24"/>
              </w:rPr>
            </w:pPr>
            <w:r w:rsidRPr="00EC58BD">
              <w:rPr>
                <w:rFonts w:asciiTheme="majorHAnsi" w:hAnsiTheme="majorHAnsi" w:cstheme="majorHAns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Dimension 3</w:t>
            </w:r>
          </w:p>
        </w:tc>
      </w:tr>
      <w:tr w:rsidR="004466AF" w:rsidRPr="00764517" w14:paraId="72A432DA" w14:textId="77777777" w:rsidTr="00DB70C9">
        <w:trPr>
          <w:trHeight w:val="579"/>
        </w:trPr>
        <w:tc>
          <w:tcPr>
            <w:tcW w:w="9628" w:type="dxa"/>
          </w:tcPr>
          <w:p w14:paraId="57C02E97" w14:textId="6AE2A3A6" w:rsidR="004466AF" w:rsidRPr="00EC58BD" w:rsidRDefault="00EC58BD" w:rsidP="00BD08D3">
            <w:pPr>
              <w:pStyle w:val="StandardWeb"/>
              <w:numPr>
                <w:ilvl w:val="0"/>
                <w:numId w:val="13"/>
              </w:numPr>
              <w:spacing w:before="0" w:beforeAutospacing="0" w:after="0" w:afterAutospacing="0"/>
              <w:jc w:val="both"/>
              <w:rPr>
                <w:rFonts w:asciiTheme="majorHAnsi" w:eastAsia="Calibri" w:hAnsiTheme="majorHAnsi" w:cstheme="majorHAnsi"/>
                <w:sz w:val="22"/>
                <w:szCs w:val="22"/>
                <w:bdr w:val="none" w:sz="0" w:space="0" w:color="auto" w:frame="1"/>
                <w:lang w:val="fr-FR"/>
              </w:rPr>
            </w:pPr>
            <w:r>
              <w:rPr>
                <w:rFonts w:asciiTheme="majorHAnsi" w:hAnsiTheme="majorHAnsi" w:cstheme="majorHAnsi"/>
                <w:i/>
                <w:iCs/>
                <w:noProof/>
                <w:color w:val="000000"/>
                <w:sz w:val="22"/>
                <w:szCs w:val="22"/>
                <w:shd w:val="clear" w:color="auto" w:fill="FFFFFF"/>
                <w:lang w:val="fr-FR"/>
              </w:rPr>
              <w:drawing>
                <wp:anchor distT="0" distB="0" distL="114300" distR="114300" simplePos="0" relativeHeight="251661312" behindDoc="0" locked="0" layoutInCell="1" allowOverlap="1" wp14:anchorId="4BA0BE34" wp14:editId="4A76CCE9">
                  <wp:simplePos x="0" y="0"/>
                  <wp:positionH relativeFrom="margin">
                    <wp:posOffset>4312920</wp:posOffset>
                  </wp:positionH>
                  <wp:positionV relativeFrom="margin">
                    <wp:posOffset>168442</wp:posOffset>
                  </wp:positionV>
                  <wp:extent cx="1663700" cy="1282700"/>
                  <wp:effectExtent l="0" t="0" r="0" b="0"/>
                  <wp:wrapSquare wrapText="bothSides"/>
                  <wp:docPr id="192609044" name="Grafik 1" descr="Ein Bild, das Text, Schrift, Logo,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9044" name="Grafik 1" descr="Ein Bild, das Text, Schrift, Logo, Design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1663700" cy="1282700"/>
                          </a:xfrm>
                          <a:prstGeom prst="rect">
                            <a:avLst/>
                          </a:prstGeom>
                        </pic:spPr>
                      </pic:pic>
                    </a:graphicData>
                  </a:graphic>
                </wp:anchor>
              </w:drawing>
            </w:r>
            <w:r w:rsidR="004466AF" w:rsidRPr="00DB70C9">
              <w:rPr>
                <w:rFonts w:asciiTheme="majorHAnsi" w:hAnsiTheme="majorHAnsi" w:cstheme="majorHAnsi"/>
                <w:i/>
                <w:iCs/>
                <w:color w:val="000000"/>
                <w:sz w:val="22"/>
                <w:szCs w:val="22"/>
                <w:shd w:val="clear" w:color="auto" w:fill="FFFFFF"/>
                <w:lang w:val="fr-FR"/>
              </w:rPr>
              <w:t>Compétence à analyser les nouvelles formes d’usages multilingues et multimodaux dans les environnements numériques afin d’enrichir son répertoire didactique.</w:t>
            </w:r>
            <w:r w:rsidR="004466AF" w:rsidRPr="00DB70C9">
              <w:rPr>
                <w:rFonts w:asciiTheme="majorHAnsi" w:hAnsiTheme="majorHAnsi" w:cstheme="majorHAnsi"/>
                <w:color w:val="000000"/>
                <w:sz w:val="22"/>
                <w:szCs w:val="22"/>
                <w:shd w:val="clear" w:color="auto" w:fill="FFFFFF"/>
                <w:lang w:val="fr-FR"/>
              </w:rPr>
              <w:t xml:space="preserve"> </w:t>
            </w:r>
            <w:r w:rsidR="004466AF" w:rsidRPr="00DB70C9">
              <w:rPr>
                <w:rStyle w:val="nnumbering"/>
                <w:rFonts w:asciiTheme="majorHAnsi" w:hAnsiTheme="majorHAnsi" w:cstheme="majorHAnsi"/>
                <w:b/>
                <w:bCs/>
                <w:color w:val="000000"/>
                <w:sz w:val="22"/>
                <w:szCs w:val="22"/>
                <w:bdr w:val="none" w:sz="0" w:space="0" w:color="auto" w:frame="1"/>
                <w:shd w:val="clear" w:color="auto" w:fill="FFFFFF"/>
                <w:lang w:val="fr-FR"/>
              </w:rPr>
              <w:t>3-b</w:t>
            </w:r>
            <w:r w:rsidR="004466AF" w:rsidRPr="00DB70C9">
              <w:rPr>
                <w:rStyle w:val="nnumbering"/>
                <w:rFonts w:asciiTheme="majorHAnsi" w:hAnsiTheme="majorHAnsi" w:cstheme="majorHAnsi"/>
                <w:color w:val="000000"/>
                <w:sz w:val="22"/>
                <w:szCs w:val="22"/>
                <w:bdr w:val="none" w:sz="0" w:space="0" w:color="auto" w:frame="1"/>
                <w:shd w:val="clear" w:color="auto" w:fill="FFFFFF"/>
                <w:lang w:val="fr-FR"/>
              </w:rPr>
              <w:t xml:space="preserve">  </w:t>
            </w:r>
          </w:p>
          <w:p w14:paraId="57DB18F3" w14:textId="54EB888E" w:rsidR="004466AF" w:rsidRPr="00EC58BD" w:rsidRDefault="004466AF" w:rsidP="00BD08D3">
            <w:pPr>
              <w:pStyle w:val="StandardWeb"/>
              <w:numPr>
                <w:ilvl w:val="0"/>
                <w:numId w:val="13"/>
              </w:numPr>
              <w:spacing w:before="0" w:beforeAutospacing="0" w:after="0" w:afterAutospacing="0"/>
              <w:jc w:val="both"/>
              <w:rPr>
                <w:rFonts w:asciiTheme="majorHAnsi" w:hAnsiTheme="majorHAnsi" w:cstheme="majorHAnsi"/>
                <w:color w:val="000000"/>
                <w:sz w:val="22"/>
                <w:szCs w:val="22"/>
                <w:bdr w:val="none" w:sz="0" w:space="0" w:color="auto" w:frame="1"/>
                <w:shd w:val="clear" w:color="auto" w:fill="FFFFFF"/>
                <w:lang w:val="fr-FR"/>
              </w:rPr>
            </w:pPr>
            <w:r w:rsidRPr="00DB70C9">
              <w:rPr>
                <w:rFonts w:asciiTheme="majorHAnsi" w:hAnsiTheme="majorHAnsi" w:cstheme="majorHAnsi"/>
                <w:i/>
                <w:iCs/>
                <w:color w:val="000000"/>
                <w:sz w:val="22"/>
                <w:szCs w:val="22"/>
                <w:shd w:val="clear" w:color="auto" w:fill="FFFFFF"/>
                <w:lang w:val="fr-FR"/>
              </w:rPr>
              <w:t>Compétence à sélectionner et adapter des outils et ressources numériques pour des usages spécifiques aux approches plurielles et à en gérer la mise en œuvre dans sa pratique.</w:t>
            </w:r>
            <w:r w:rsidR="00EC58BD">
              <w:rPr>
                <w:rFonts w:asciiTheme="majorHAnsi" w:hAnsiTheme="majorHAnsi" w:cstheme="majorHAnsi"/>
                <w:i/>
                <w:iCs/>
                <w:color w:val="000000"/>
                <w:sz w:val="22"/>
                <w:szCs w:val="22"/>
                <w:shd w:val="clear" w:color="auto" w:fill="FFFFFF"/>
                <w:lang w:val="fr-FR"/>
              </w:rPr>
              <w:t xml:space="preserve"> </w:t>
            </w:r>
            <w:r w:rsidRPr="00DB70C9">
              <w:rPr>
                <w:rStyle w:val="nnumbering"/>
                <w:rFonts w:asciiTheme="majorHAnsi" w:hAnsiTheme="majorHAnsi" w:cstheme="majorHAnsi"/>
                <w:b/>
                <w:bCs/>
                <w:color w:val="000000"/>
                <w:sz w:val="22"/>
                <w:szCs w:val="22"/>
                <w:bdr w:val="none" w:sz="0" w:space="0" w:color="auto" w:frame="1"/>
                <w:shd w:val="clear" w:color="auto" w:fill="FFFFFF"/>
                <w:lang w:val="fr-FR"/>
              </w:rPr>
              <w:t>3-c</w:t>
            </w:r>
          </w:p>
          <w:p w14:paraId="0B590F14" w14:textId="0058ECDE" w:rsidR="004466AF" w:rsidRPr="00764517" w:rsidRDefault="004466AF" w:rsidP="004466AF">
            <w:pPr>
              <w:pStyle w:val="StandardWeb"/>
              <w:numPr>
                <w:ilvl w:val="0"/>
                <w:numId w:val="13"/>
              </w:numPr>
              <w:spacing w:before="0" w:beforeAutospacing="0" w:after="0" w:afterAutospacing="0"/>
              <w:jc w:val="both"/>
              <w:rPr>
                <w:bdr w:val="none" w:sz="0" w:space="0" w:color="auto" w:frame="1"/>
                <w:lang w:val="fr-FR"/>
              </w:rPr>
            </w:pPr>
            <w:r w:rsidRPr="00DB70C9">
              <w:rPr>
                <w:rFonts w:asciiTheme="majorHAnsi" w:hAnsiTheme="majorHAnsi" w:cstheme="majorHAnsi"/>
                <w:i/>
                <w:iCs/>
                <w:color w:val="000000"/>
                <w:sz w:val="22"/>
                <w:szCs w:val="22"/>
                <w:shd w:val="clear" w:color="auto" w:fill="FFFFFF"/>
                <w:lang w:val="fr-FR"/>
              </w:rPr>
              <w:t>Compétence à mener une réflexion critique sur l’utilisation et l’impact - pour soi-même et pour les apprenant·es - de l’utilisation des ressources numériques sur la motivation à mobiliser et développer ses compétences plurilingues et interculturelles</w:t>
            </w:r>
            <w:r w:rsidRPr="00DB70C9">
              <w:rPr>
                <w:rFonts w:asciiTheme="majorHAnsi" w:hAnsiTheme="majorHAnsi" w:cstheme="majorHAnsi"/>
                <w:color w:val="000000"/>
                <w:sz w:val="22"/>
                <w:szCs w:val="22"/>
                <w:shd w:val="clear" w:color="auto" w:fill="FFFFFF"/>
                <w:lang w:val="fr-FR"/>
              </w:rPr>
              <w:t xml:space="preserve">. </w:t>
            </w:r>
            <w:r w:rsidRPr="00DB70C9">
              <w:rPr>
                <w:rFonts w:asciiTheme="majorHAnsi" w:hAnsiTheme="majorHAnsi" w:cstheme="majorHAnsi"/>
                <w:b/>
                <w:bCs/>
                <w:color w:val="000000"/>
                <w:sz w:val="22"/>
                <w:szCs w:val="22"/>
                <w:shd w:val="clear" w:color="auto" w:fill="FFFFFF"/>
                <w:lang w:val="fr-FR"/>
              </w:rPr>
              <w:t>3h</w:t>
            </w:r>
          </w:p>
        </w:tc>
      </w:tr>
    </w:tbl>
    <w:p w14:paraId="115DB138" w14:textId="77777777" w:rsidR="00522251" w:rsidRPr="00B963A8" w:rsidRDefault="00522251">
      <w:pPr>
        <w:spacing w:after="60" w:line="288" w:lineRule="auto"/>
        <w:jc w:val="both"/>
        <w:rPr>
          <w:rFonts w:asciiTheme="majorHAnsi" w:hAnsiTheme="majorHAnsi" w:cstheme="majorHAnsi"/>
          <w:b/>
          <w:sz w:val="24"/>
          <w:szCs w:val="24"/>
        </w:rPr>
      </w:pPr>
    </w:p>
    <w:p w14:paraId="1710E9D9" w14:textId="1378839C" w:rsidR="003A01D3" w:rsidRDefault="001F3A19" w:rsidP="00EC58BD">
      <w:pPr>
        <w:spacing w:after="0" w:line="240" w:lineRule="auto"/>
        <w:jc w:val="both"/>
        <w:rPr>
          <w:rFonts w:ascii="Century Gothic" w:hAnsi="Century Gothic"/>
          <w:b/>
          <w:bCs/>
          <w:color w:val="000000"/>
          <w:sz w:val="24"/>
          <w:szCs w:val="24"/>
          <w:lang w:eastAsia="fr-FR"/>
        </w:rPr>
      </w:pPr>
      <w:r w:rsidRPr="00EC58BD">
        <w:rPr>
          <w:rFonts w:ascii="Century Gothic" w:hAnsi="Century Gothic"/>
          <w:b/>
          <w:bCs/>
          <w:color w:val="000000"/>
          <w:sz w:val="24"/>
          <w:szCs w:val="24"/>
          <w:lang w:eastAsia="fr-FR"/>
        </w:rPr>
        <w:t>Étape 1 - Se familiariser avec l’IA </w:t>
      </w:r>
    </w:p>
    <w:p w14:paraId="06123886" w14:textId="77777777" w:rsidR="00EC58BD" w:rsidRPr="00EC58BD" w:rsidRDefault="00EC58BD" w:rsidP="00EC58BD">
      <w:pPr>
        <w:spacing w:after="0" w:line="240" w:lineRule="auto"/>
        <w:jc w:val="both"/>
        <w:rPr>
          <w:rFonts w:ascii="Century Gothic" w:hAnsi="Century Gothic"/>
          <w:b/>
          <w:bCs/>
          <w:color w:val="000000"/>
          <w:sz w:val="24"/>
          <w:szCs w:val="24"/>
          <w:lang w:eastAsia="fr-FR"/>
        </w:rPr>
      </w:pPr>
    </w:p>
    <w:p w14:paraId="7EE7D67C" w14:textId="77777777" w:rsidR="003A01D3" w:rsidRPr="00B963A8" w:rsidRDefault="001F3A19">
      <w:pPr>
        <w:spacing w:after="60" w:line="288" w:lineRule="auto"/>
        <w:ind w:left="360"/>
        <w:jc w:val="both"/>
        <w:rPr>
          <w:rFonts w:asciiTheme="majorHAnsi" w:hAnsiTheme="majorHAnsi" w:cstheme="majorHAnsi"/>
          <w:i/>
          <w:sz w:val="24"/>
          <w:szCs w:val="24"/>
        </w:rPr>
      </w:pPr>
      <w:r w:rsidRPr="00B963A8">
        <w:rPr>
          <w:rFonts w:asciiTheme="majorHAnsi" w:hAnsiTheme="majorHAnsi" w:cstheme="majorHAnsi"/>
          <w:b/>
          <w:i/>
          <w:sz w:val="24"/>
          <w:szCs w:val="24"/>
        </w:rPr>
        <w:t>L’IA dans ma vie quotidienne</w:t>
      </w:r>
      <w:r w:rsidRPr="00B963A8">
        <w:rPr>
          <w:rFonts w:asciiTheme="majorHAnsi" w:hAnsiTheme="majorHAnsi" w:cstheme="majorHAnsi"/>
          <w:i/>
          <w:sz w:val="24"/>
          <w:szCs w:val="24"/>
        </w:rPr>
        <w:t xml:space="preserve"> </w:t>
      </w:r>
    </w:p>
    <w:p w14:paraId="0E5C3909" w14:textId="0C966D93" w:rsidR="00C431A7" w:rsidRPr="00A21D59" w:rsidRDefault="001F3A19" w:rsidP="00A21D59">
      <w:pPr>
        <w:spacing w:after="60" w:line="288" w:lineRule="auto"/>
        <w:ind w:left="360"/>
        <w:jc w:val="both"/>
        <w:rPr>
          <w:rFonts w:asciiTheme="majorHAnsi" w:hAnsiTheme="majorHAnsi" w:cstheme="majorHAnsi"/>
          <w:sz w:val="24"/>
          <w:szCs w:val="24"/>
        </w:rPr>
      </w:pPr>
      <w:r w:rsidRPr="00B963A8">
        <w:rPr>
          <w:rFonts w:asciiTheme="majorHAnsi" w:hAnsiTheme="majorHAnsi" w:cstheme="majorHAnsi"/>
          <w:b/>
          <w:sz w:val="24"/>
          <w:szCs w:val="24"/>
        </w:rPr>
        <w:t>1.a.</w:t>
      </w:r>
      <w:r w:rsidRPr="00B963A8">
        <w:rPr>
          <w:rFonts w:asciiTheme="majorHAnsi" w:hAnsiTheme="majorHAnsi" w:cstheme="majorHAnsi"/>
          <w:sz w:val="24"/>
          <w:szCs w:val="24"/>
        </w:rPr>
        <w:t xml:space="preserve"> Rédigez individuellement une liste de cinq technologies que vous avez utilisées au cours des deux dernières années. </w:t>
      </w:r>
      <w:r w:rsidR="00722000">
        <w:rPr>
          <w:rFonts w:asciiTheme="majorHAnsi" w:hAnsiTheme="majorHAnsi" w:cstheme="majorHAnsi"/>
          <w:sz w:val="24"/>
          <w:szCs w:val="24"/>
        </w:rPr>
        <w:t>Vous pouvez vous inspirer de la liste</w:t>
      </w:r>
      <w:r w:rsidR="00C431A7">
        <w:rPr>
          <w:rFonts w:asciiTheme="majorHAnsi" w:hAnsiTheme="majorHAnsi" w:cstheme="majorHAnsi"/>
          <w:sz w:val="24"/>
          <w:szCs w:val="24"/>
        </w:rPr>
        <w:t xml:space="preserve"> des outils informatiques pour l’éducation dressée par le CELV, </w:t>
      </w:r>
      <w:hyperlink r:id="rId14" w:history="1">
        <w:r w:rsidR="00C431A7" w:rsidRPr="00CB15F7">
          <w:rPr>
            <w:rStyle w:val="Hyperlink"/>
            <w:rFonts w:asciiTheme="majorHAnsi" w:eastAsia="Times New Roman" w:hAnsiTheme="majorHAnsi" w:cstheme="majorHAnsi"/>
            <w:i/>
            <w:iCs/>
            <w:spacing w:val="-15"/>
            <w:kern w:val="36"/>
            <w:sz w:val="24"/>
            <w:szCs w:val="24"/>
            <w:lang w:val="fr-CH" w:eastAsia="pt-PT"/>
          </w:rPr>
          <w:t xml:space="preserve">Inventory of ICT </w:t>
        </w:r>
        <w:proofErr w:type="spellStart"/>
        <w:r w:rsidR="00C431A7" w:rsidRPr="00CB15F7">
          <w:rPr>
            <w:rStyle w:val="Hyperlink"/>
            <w:rFonts w:asciiTheme="majorHAnsi" w:eastAsia="Times New Roman" w:hAnsiTheme="majorHAnsi" w:cstheme="majorHAnsi"/>
            <w:i/>
            <w:iCs/>
            <w:spacing w:val="-15"/>
            <w:kern w:val="36"/>
            <w:sz w:val="24"/>
            <w:szCs w:val="24"/>
            <w:lang w:val="fr-CH" w:eastAsia="pt-PT"/>
          </w:rPr>
          <w:t>tools</w:t>
        </w:r>
        <w:proofErr w:type="spellEnd"/>
        <w:r w:rsidR="00C431A7" w:rsidRPr="00CB15F7">
          <w:rPr>
            <w:rStyle w:val="Hyperlink"/>
            <w:rFonts w:asciiTheme="majorHAnsi" w:eastAsia="Times New Roman" w:hAnsiTheme="majorHAnsi" w:cstheme="majorHAnsi"/>
            <w:i/>
            <w:iCs/>
            <w:spacing w:val="-15"/>
            <w:kern w:val="36"/>
            <w:sz w:val="24"/>
            <w:szCs w:val="24"/>
            <w:lang w:val="fr-CH" w:eastAsia="pt-PT"/>
          </w:rPr>
          <w:t xml:space="preserve"> and open </w:t>
        </w:r>
        <w:proofErr w:type="spellStart"/>
        <w:r w:rsidR="00C431A7" w:rsidRPr="00CB15F7">
          <w:rPr>
            <w:rStyle w:val="Hyperlink"/>
            <w:rFonts w:asciiTheme="majorHAnsi" w:eastAsia="Times New Roman" w:hAnsiTheme="majorHAnsi" w:cstheme="majorHAnsi"/>
            <w:i/>
            <w:iCs/>
            <w:spacing w:val="-15"/>
            <w:kern w:val="36"/>
            <w:sz w:val="24"/>
            <w:szCs w:val="24"/>
            <w:lang w:val="fr-CH" w:eastAsia="pt-PT"/>
          </w:rPr>
          <w:t>educational</w:t>
        </w:r>
        <w:proofErr w:type="spellEnd"/>
        <w:r w:rsidR="00C431A7" w:rsidRPr="00CB15F7">
          <w:rPr>
            <w:rStyle w:val="Hyperlink"/>
            <w:rFonts w:asciiTheme="majorHAnsi" w:eastAsia="Times New Roman" w:hAnsiTheme="majorHAnsi" w:cstheme="majorHAnsi"/>
            <w:i/>
            <w:iCs/>
            <w:spacing w:val="-15"/>
            <w:kern w:val="36"/>
            <w:sz w:val="24"/>
            <w:szCs w:val="24"/>
            <w:lang w:val="fr-CH" w:eastAsia="pt-PT"/>
          </w:rPr>
          <w:t xml:space="preserve"> </w:t>
        </w:r>
        <w:proofErr w:type="spellStart"/>
        <w:r w:rsidR="00C431A7" w:rsidRPr="00CB15F7">
          <w:rPr>
            <w:rStyle w:val="Hyperlink"/>
            <w:rFonts w:asciiTheme="majorHAnsi" w:eastAsia="Times New Roman" w:hAnsiTheme="majorHAnsi" w:cstheme="majorHAnsi"/>
            <w:i/>
            <w:iCs/>
            <w:spacing w:val="-15"/>
            <w:kern w:val="36"/>
            <w:sz w:val="24"/>
            <w:szCs w:val="24"/>
            <w:lang w:val="fr-CH" w:eastAsia="pt-PT"/>
          </w:rPr>
          <w:t>resources</w:t>
        </w:r>
        <w:proofErr w:type="spellEnd"/>
      </w:hyperlink>
      <w:r w:rsidR="00CB15F7">
        <w:rPr>
          <w:rFonts w:asciiTheme="majorHAnsi" w:eastAsia="Times New Roman" w:hAnsiTheme="majorHAnsi" w:cstheme="majorHAnsi"/>
          <w:i/>
          <w:iCs/>
          <w:color w:val="444444"/>
          <w:spacing w:val="-15"/>
          <w:kern w:val="36"/>
          <w:sz w:val="24"/>
          <w:szCs w:val="24"/>
          <w:lang w:val="fr-CH" w:eastAsia="pt-PT"/>
        </w:rPr>
        <w:t>.</w:t>
      </w:r>
      <w:hyperlink w:history="1"/>
    </w:p>
    <w:p w14:paraId="1E2DFEEE" w14:textId="77777777" w:rsidR="003A01D3" w:rsidRDefault="001F3A19" w:rsidP="00C778F0">
      <w:pPr>
        <w:spacing w:after="60" w:line="288" w:lineRule="auto"/>
        <w:ind w:firstLine="360"/>
        <w:jc w:val="both"/>
        <w:rPr>
          <w:rFonts w:asciiTheme="majorHAnsi" w:hAnsiTheme="majorHAnsi" w:cstheme="majorHAnsi"/>
          <w:sz w:val="24"/>
          <w:szCs w:val="24"/>
        </w:rPr>
      </w:pPr>
      <w:r w:rsidRPr="00B963A8">
        <w:rPr>
          <w:rFonts w:asciiTheme="majorHAnsi" w:hAnsiTheme="majorHAnsi" w:cstheme="majorHAnsi"/>
          <w:sz w:val="24"/>
          <w:szCs w:val="24"/>
        </w:rPr>
        <w:t>Combien d’entre elles, selon vous, contiennent de l’IA ?</w:t>
      </w:r>
      <w:r w:rsidRPr="00B963A8">
        <w:rPr>
          <w:rFonts w:asciiTheme="majorHAnsi" w:hAnsiTheme="majorHAnsi" w:cstheme="majorHAnsi"/>
          <w:sz w:val="24"/>
          <w:szCs w:val="24"/>
          <w:vertAlign w:val="superscript"/>
        </w:rPr>
        <w:footnoteReference w:id="5"/>
      </w:r>
      <w:r w:rsidRPr="00B963A8">
        <w:rPr>
          <w:rFonts w:asciiTheme="majorHAnsi" w:hAnsiTheme="majorHAnsi" w:cstheme="majorHAnsi"/>
          <w:sz w:val="24"/>
          <w:szCs w:val="24"/>
        </w:rPr>
        <w:t xml:space="preserve"> </w:t>
      </w:r>
    </w:p>
    <w:p w14:paraId="6599A38F" w14:textId="77777777" w:rsidR="003A01D3" w:rsidRPr="00B963A8" w:rsidRDefault="001F3A19">
      <w:pPr>
        <w:spacing w:after="60" w:line="288" w:lineRule="auto"/>
        <w:ind w:left="360"/>
        <w:jc w:val="both"/>
        <w:rPr>
          <w:rFonts w:asciiTheme="majorHAnsi" w:hAnsiTheme="majorHAnsi" w:cstheme="majorHAnsi"/>
          <w:sz w:val="24"/>
          <w:szCs w:val="24"/>
        </w:rPr>
      </w:pPr>
      <w:r w:rsidRPr="00B963A8">
        <w:rPr>
          <w:rFonts w:asciiTheme="majorHAnsi" w:hAnsiTheme="majorHAnsi" w:cstheme="majorHAnsi"/>
          <w:sz w:val="24"/>
          <w:szCs w:val="24"/>
        </w:rPr>
        <w:t>Partagez avec vos collègues.</w:t>
      </w:r>
    </w:p>
    <w:p w14:paraId="1B6E3FD9" w14:textId="3801D511" w:rsidR="00911B1B" w:rsidRPr="00B963A8" w:rsidRDefault="00911B1B">
      <w:pPr>
        <w:spacing w:after="60" w:line="288" w:lineRule="auto"/>
        <w:ind w:left="360"/>
        <w:jc w:val="both"/>
        <w:rPr>
          <w:rFonts w:asciiTheme="majorHAnsi" w:hAnsiTheme="majorHAnsi" w:cstheme="majorHAnsi"/>
          <w:sz w:val="24"/>
          <w:szCs w:val="24"/>
        </w:rPr>
      </w:pPr>
    </w:p>
    <w:p w14:paraId="622E62DB" w14:textId="31BE6EA5" w:rsidR="003A01D3" w:rsidRDefault="001F3A19">
      <w:pPr>
        <w:spacing w:after="60" w:line="288" w:lineRule="auto"/>
        <w:ind w:left="360"/>
        <w:jc w:val="both"/>
        <w:rPr>
          <w:rFonts w:asciiTheme="majorHAnsi" w:hAnsiTheme="majorHAnsi" w:cstheme="majorHAnsi"/>
          <w:i/>
          <w:sz w:val="24"/>
          <w:szCs w:val="24"/>
        </w:rPr>
      </w:pPr>
      <w:r w:rsidRPr="00B963A8">
        <w:rPr>
          <w:rFonts w:asciiTheme="majorHAnsi" w:hAnsiTheme="majorHAnsi" w:cstheme="majorHAnsi"/>
          <w:b/>
          <w:i/>
          <w:sz w:val="24"/>
          <w:szCs w:val="24"/>
        </w:rPr>
        <w:t>L’IA dans la vie sociale</w:t>
      </w:r>
      <w:r w:rsidRPr="00B963A8">
        <w:rPr>
          <w:rFonts w:asciiTheme="majorHAnsi" w:hAnsiTheme="majorHAnsi" w:cstheme="majorHAnsi"/>
          <w:i/>
          <w:sz w:val="24"/>
          <w:szCs w:val="24"/>
        </w:rPr>
        <w:t xml:space="preserve"> </w:t>
      </w:r>
    </w:p>
    <w:p w14:paraId="002E91CE" w14:textId="6675D594" w:rsidR="000E1733" w:rsidRPr="00B963A8" w:rsidRDefault="000E1733">
      <w:pPr>
        <w:spacing w:after="60" w:line="288" w:lineRule="auto"/>
        <w:ind w:left="360"/>
        <w:jc w:val="both"/>
        <w:rPr>
          <w:rFonts w:asciiTheme="majorHAnsi" w:hAnsiTheme="majorHAnsi" w:cstheme="majorHAnsi"/>
          <w:i/>
          <w:sz w:val="24"/>
          <w:szCs w:val="24"/>
        </w:rPr>
      </w:pPr>
    </w:p>
    <w:p w14:paraId="28935E47" w14:textId="1B0D8875" w:rsidR="003A01D3" w:rsidRPr="00B963A8" w:rsidRDefault="000E1733" w:rsidP="00246443">
      <w:pPr>
        <w:spacing w:after="60" w:line="288" w:lineRule="auto"/>
        <w:ind w:left="720" w:hanging="360"/>
        <w:rPr>
          <w:rFonts w:asciiTheme="majorHAnsi" w:hAnsiTheme="majorHAnsi" w:cstheme="majorHAnsi"/>
          <w:sz w:val="24"/>
          <w:szCs w:val="24"/>
        </w:rPr>
      </w:pPr>
      <w:r w:rsidRPr="00B963A8">
        <w:rPr>
          <w:rFonts w:asciiTheme="majorHAnsi" w:hAnsiTheme="majorHAnsi" w:cstheme="majorHAnsi"/>
          <w:noProof/>
          <w:sz w:val="24"/>
          <w:szCs w:val="24"/>
          <w:lang w:eastAsia="fr-FR"/>
        </w:rPr>
        <w:drawing>
          <wp:anchor distT="0" distB="0" distL="114300" distR="114300" simplePos="0" relativeHeight="251662336" behindDoc="0" locked="0" layoutInCell="1" allowOverlap="1" wp14:anchorId="373D4E6A" wp14:editId="279E2AAA">
            <wp:simplePos x="0" y="0"/>
            <wp:positionH relativeFrom="margin">
              <wp:posOffset>3082190</wp:posOffset>
            </wp:positionH>
            <wp:positionV relativeFrom="margin">
              <wp:posOffset>5834781</wp:posOffset>
            </wp:positionV>
            <wp:extent cx="2960370" cy="1875790"/>
            <wp:effectExtent l="0" t="0" r="0" b="3810"/>
            <wp:wrapSquare wrapText="bothSides"/>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a:xfrm>
                      <a:off x="0" y="0"/>
                      <a:ext cx="2960370" cy="1875790"/>
                    </a:xfrm>
                    <a:prstGeom prst="rect">
                      <a:avLst/>
                    </a:prstGeom>
                    <a:ln/>
                  </pic:spPr>
                </pic:pic>
              </a:graphicData>
            </a:graphic>
            <wp14:sizeRelH relativeFrom="margin">
              <wp14:pctWidth>0</wp14:pctWidth>
            </wp14:sizeRelH>
            <wp14:sizeRelV relativeFrom="margin">
              <wp14:pctHeight>0</wp14:pctHeight>
            </wp14:sizeRelV>
          </wp:anchor>
        </w:drawing>
      </w:r>
      <w:r w:rsidR="001F3A19" w:rsidRPr="00B963A8">
        <w:rPr>
          <w:rFonts w:asciiTheme="majorHAnsi" w:hAnsiTheme="majorHAnsi" w:cstheme="majorHAnsi"/>
          <w:b/>
          <w:sz w:val="24"/>
          <w:szCs w:val="24"/>
        </w:rPr>
        <w:t>1.b.</w:t>
      </w:r>
      <w:r w:rsidR="001F3A19" w:rsidRPr="00B963A8">
        <w:rPr>
          <w:rFonts w:asciiTheme="majorHAnsi" w:hAnsiTheme="majorHAnsi" w:cstheme="majorHAnsi"/>
          <w:sz w:val="24"/>
          <w:szCs w:val="24"/>
        </w:rPr>
        <w:t xml:space="preserve"> Regardez maintenant </w:t>
      </w:r>
      <w:r w:rsidR="001F3A19" w:rsidRPr="00246443">
        <w:rPr>
          <w:rFonts w:asciiTheme="majorHAnsi" w:hAnsiTheme="majorHAnsi" w:cstheme="majorHAnsi"/>
          <w:sz w:val="24"/>
          <w:szCs w:val="24"/>
        </w:rPr>
        <w:t>l’</w:t>
      </w:r>
      <w:hyperlink r:id="rId16" w:history="1">
        <w:r w:rsidR="001F3A19" w:rsidRPr="00246443">
          <w:rPr>
            <w:rStyle w:val="Hyperlink"/>
            <w:rFonts w:asciiTheme="majorHAnsi" w:hAnsiTheme="majorHAnsi" w:cstheme="majorHAnsi"/>
            <w:sz w:val="24"/>
            <w:szCs w:val="24"/>
          </w:rPr>
          <w:t>infographie</w:t>
        </w:r>
      </w:hyperlink>
      <w:r w:rsidR="001F3A19" w:rsidRPr="00B963A8">
        <w:rPr>
          <w:rFonts w:asciiTheme="majorHAnsi" w:hAnsiTheme="majorHAnsi" w:cstheme="majorHAnsi"/>
          <w:color w:val="1E1E1F"/>
          <w:sz w:val="24"/>
          <w:szCs w:val="24"/>
        </w:rPr>
        <w:t xml:space="preserve"> montrant des exemples d'utilisation de l'IA dans la vie quotidienne</w:t>
      </w:r>
      <w:r w:rsidR="001F3A19" w:rsidRPr="00B963A8">
        <w:rPr>
          <w:rFonts w:asciiTheme="majorHAnsi" w:hAnsiTheme="majorHAnsi" w:cstheme="majorHAnsi"/>
          <w:sz w:val="24"/>
          <w:szCs w:val="24"/>
        </w:rPr>
        <w:t>, publiée sur le site du Parlement européen en juin 2023</w:t>
      </w:r>
      <w:r w:rsidR="00246443">
        <w:rPr>
          <w:rFonts w:asciiTheme="majorHAnsi" w:hAnsiTheme="majorHAnsi" w:cstheme="majorHAnsi"/>
          <w:sz w:val="24"/>
          <w:szCs w:val="24"/>
        </w:rPr>
        <w:t>.</w:t>
      </w:r>
    </w:p>
    <w:p w14:paraId="389480CB" w14:textId="73C9AEA7" w:rsidR="003A01D3" w:rsidRPr="00B963A8" w:rsidRDefault="003A01D3">
      <w:pPr>
        <w:spacing w:after="60" w:line="288" w:lineRule="auto"/>
        <w:ind w:left="360"/>
        <w:rPr>
          <w:rFonts w:asciiTheme="majorHAnsi" w:hAnsiTheme="majorHAnsi" w:cstheme="majorHAnsi"/>
          <w:sz w:val="24"/>
          <w:szCs w:val="24"/>
        </w:rPr>
      </w:pPr>
    </w:p>
    <w:p w14:paraId="714F49E8" w14:textId="26BECB88" w:rsidR="003A01D3" w:rsidRDefault="003A01D3" w:rsidP="000E1733">
      <w:pPr>
        <w:rPr>
          <w:rFonts w:asciiTheme="majorHAnsi" w:hAnsiTheme="majorHAnsi" w:cstheme="majorHAnsi"/>
          <w:sz w:val="24"/>
          <w:szCs w:val="24"/>
        </w:rPr>
      </w:pPr>
    </w:p>
    <w:p w14:paraId="201BA5A2" w14:textId="77777777" w:rsidR="000E1733" w:rsidRDefault="000E1733" w:rsidP="000E1733">
      <w:pPr>
        <w:rPr>
          <w:rFonts w:asciiTheme="majorHAnsi" w:hAnsiTheme="majorHAnsi" w:cstheme="majorHAnsi"/>
          <w:sz w:val="24"/>
          <w:szCs w:val="24"/>
        </w:rPr>
      </w:pPr>
    </w:p>
    <w:p w14:paraId="2F210791" w14:textId="090AA6EE" w:rsidR="000E1733" w:rsidRPr="0008288A" w:rsidRDefault="0008288A" w:rsidP="0008288A">
      <w:pPr>
        <w:ind w:firstLine="6096"/>
        <w:jc w:val="right"/>
        <w:rPr>
          <w:rFonts w:asciiTheme="majorHAnsi" w:hAnsiTheme="majorHAnsi" w:cstheme="majorHAnsi"/>
          <w:sz w:val="18"/>
          <w:szCs w:val="18"/>
        </w:rPr>
      </w:pPr>
      <w:r w:rsidRPr="0008288A">
        <w:rPr>
          <w:rFonts w:asciiTheme="majorHAnsi" w:hAnsiTheme="majorHAnsi" w:cstheme="majorHAnsi"/>
          <w:sz w:val="18"/>
          <w:szCs w:val="18"/>
        </w:rPr>
        <w:t xml:space="preserve">Source : Parlement Européen, </w:t>
      </w:r>
      <w:hyperlink r:id="rId17" w:history="1">
        <w:r w:rsidRPr="0008288A">
          <w:rPr>
            <w:rStyle w:val="Hyperlink"/>
            <w:rFonts w:asciiTheme="majorHAnsi" w:hAnsiTheme="majorHAnsi" w:cstheme="majorHAnsi"/>
            <w:sz w:val="18"/>
            <w:szCs w:val="18"/>
          </w:rPr>
          <w:t>https://www.europarl.europa.eu/topics/fr/article/20200827STO85804/intelligence-artificielle-definition-et-utilisation</w:t>
        </w:r>
      </w:hyperlink>
      <w:r w:rsidRPr="0008288A">
        <w:rPr>
          <w:rFonts w:asciiTheme="majorHAnsi" w:hAnsiTheme="majorHAnsi" w:cstheme="majorHAnsi"/>
          <w:sz w:val="18"/>
          <w:szCs w:val="18"/>
        </w:rPr>
        <w:t xml:space="preserve"> </w:t>
      </w:r>
    </w:p>
    <w:p w14:paraId="34CBCCB0" w14:textId="20A6CAF6" w:rsidR="003A01D3" w:rsidRPr="00B963A8" w:rsidRDefault="001F3A19">
      <w:pPr>
        <w:spacing w:after="60" w:line="288" w:lineRule="auto"/>
        <w:jc w:val="both"/>
        <w:rPr>
          <w:rFonts w:asciiTheme="majorHAnsi" w:hAnsiTheme="majorHAnsi" w:cstheme="majorHAnsi"/>
          <w:sz w:val="24"/>
          <w:szCs w:val="24"/>
        </w:rPr>
      </w:pPr>
      <w:r w:rsidRPr="00B963A8">
        <w:rPr>
          <w:rFonts w:asciiTheme="majorHAnsi" w:hAnsiTheme="majorHAnsi" w:cstheme="majorHAnsi"/>
          <w:color w:val="1E1E1F"/>
          <w:sz w:val="24"/>
          <w:szCs w:val="24"/>
        </w:rPr>
        <w:lastRenderedPageBreak/>
        <w:t>Lesquelles, d’après vous, offrent des potentialités pour l’éducation plurilingue et interculturelle ?</w:t>
      </w:r>
      <w:r w:rsidRPr="00B963A8">
        <w:rPr>
          <w:rFonts w:asciiTheme="majorHAnsi" w:hAnsiTheme="majorHAnsi" w:cstheme="majorHAnsi"/>
          <w:sz w:val="24"/>
          <w:szCs w:val="24"/>
        </w:rPr>
        <w:t xml:space="preserve"> </w:t>
      </w:r>
      <w:r w:rsidR="00522251" w:rsidRPr="00B963A8">
        <w:rPr>
          <w:rFonts w:asciiTheme="majorHAnsi" w:hAnsiTheme="majorHAnsi" w:cstheme="majorHAnsi"/>
          <w:sz w:val="24"/>
          <w:szCs w:val="24"/>
        </w:rPr>
        <w:t xml:space="preserve"> Explorez en groupe comment </w:t>
      </w:r>
      <w:r w:rsidR="0090179D">
        <w:rPr>
          <w:rFonts w:asciiTheme="majorHAnsi" w:hAnsiTheme="majorHAnsi" w:cstheme="majorHAnsi"/>
          <w:sz w:val="24"/>
          <w:szCs w:val="24"/>
        </w:rPr>
        <w:t>il serait</w:t>
      </w:r>
      <w:r w:rsidR="00522251" w:rsidRPr="00B963A8">
        <w:rPr>
          <w:rFonts w:asciiTheme="majorHAnsi" w:hAnsiTheme="majorHAnsi" w:cstheme="majorHAnsi"/>
          <w:sz w:val="24"/>
          <w:szCs w:val="24"/>
        </w:rPr>
        <w:t xml:space="preserve"> possible d’exploiter ces potentialités pour la mise en œuvre des Approches Plurielles dans vos contextes d’enseignement</w:t>
      </w:r>
      <w:r w:rsidR="004A4823">
        <w:rPr>
          <w:rFonts w:asciiTheme="majorHAnsi" w:hAnsiTheme="majorHAnsi" w:cstheme="majorHAnsi"/>
          <w:sz w:val="24"/>
          <w:szCs w:val="24"/>
        </w:rPr>
        <w:t>.</w:t>
      </w:r>
    </w:p>
    <w:p w14:paraId="447EA131" w14:textId="396B2AFC" w:rsidR="00522251" w:rsidRPr="00B963A8" w:rsidRDefault="00522251">
      <w:pPr>
        <w:spacing w:after="60" w:line="288" w:lineRule="auto"/>
        <w:jc w:val="both"/>
        <w:rPr>
          <w:rFonts w:asciiTheme="majorHAnsi" w:hAnsiTheme="majorHAnsi" w:cstheme="majorHAnsi"/>
          <w:sz w:val="24"/>
          <w:szCs w:val="24"/>
        </w:rPr>
      </w:pPr>
    </w:p>
    <w:p w14:paraId="0978449F" w14:textId="5E9103C2" w:rsidR="003A01D3" w:rsidRDefault="001F3A19" w:rsidP="00EC58BD">
      <w:pPr>
        <w:spacing w:after="0" w:line="240" w:lineRule="auto"/>
        <w:jc w:val="both"/>
        <w:rPr>
          <w:rFonts w:ascii="Century Gothic" w:hAnsi="Century Gothic"/>
          <w:b/>
          <w:bCs/>
          <w:color w:val="000000"/>
          <w:sz w:val="24"/>
          <w:szCs w:val="24"/>
          <w:lang w:eastAsia="fr-FR"/>
        </w:rPr>
      </w:pPr>
      <w:r w:rsidRPr="00EC58BD">
        <w:rPr>
          <w:rFonts w:ascii="Century Gothic" w:hAnsi="Century Gothic"/>
          <w:b/>
          <w:bCs/>
          <w:color w:val="000000"/>
          <w:sz w:val="24"/>
          <w:szCs w:val="24"/>
          <w:lang w:eastAsia="fr-FR"/>
        </w:rPr>
        <w:t xml:space="preserve">Étape 2 - Utiliser des ressources numériques pour </w:t>
      </w:r>
      <w:r w:rsidR="00326B1A" w:rsidRPr="00EC58BD">
        <w:rPr>
          <w:rFonts w:ascii="Century Gothic" w:hAnsi="Century Gothic"/>
          <w:b/>
          <w:bCs/>
          <w:color w:val="000000"/>
          <w:sz w:val="24"/>
          <w:szCs w:val="24"/>
          <w:lang w:eastAsia="fr-FR"/>
        </w:rPr>
        <w:t xml:space="preserve">faciliter le recours aux </w:t>
      </w:r>
      <w:r w:rsidRPr="00EC58BD">
        <w:rPr>
          <w:rFonts w:ascii="Century Gothic" w:hAnsi="Century Gothic"/>
          <w:b/>
          <w:bCs/>
          <w:color w:val="000000"/>
          <w:sz w:val="24"/>
          <w:szCs w:val="24"/>
          <w:lang w:eastAsia="fr-FR"/>
        </w:rPr>
        <w:t>Approches Plurielles</w:t>
      </w:r>
    </w:p>
    <w:p w14:paraId="48C8987E" w14:textId="77777777" w:rsidR="00EC58BD" w:rsidRPr="00EC58BD" w:rsidRDefault="00EC58BD" w:rsidP="00EC58BD">
      <w:pPr>
        <w:spacing w:after="0" w:line="240" w:lineRule="auto"/>
        <w:jc w:val="both"/>
        <w:rPr>
          <w:rFonts w:ascii="Century Gothic" w:hAnsi="Century Gothic"/>
          <w:b/>
          <w:bCs/>
          <w:color w:val="000000"/>
          <w:sz w:val="24"/>
          <w:szCs w:val="24"/>
          <w:lang w:eastAsia="fr-FR"/>
        </w:rPr>
      </w:pPr>
    </w:p>
    <w:p w14:paraId="65ED4294" w14:textId="599FF703" w:rsidR="003A01D3" w:rsidRPr="00B963A8" w:rsidRDefault="001F3A19">
      <w:pPr>
        <w:spacing w:after="60" w:line="288" w:lineRule="auto"/>
        <w:ind w:left="360"/>
        <w:jc w:val="both"/>
        <w:rPr>
          <w:rFonts w:asciiTheme="majorHAnsi" w:hAnsiTheme="majorHAnsi" w:cstheme="majorHAnsi"/>
          <w:b/>
          <w:i/>
          <w:sz w:val="24"/>
          <w:szCs w:val="24"/>
        </w:rPr>
      </w:pPr>
      <w:r w:rsidRPr="00B963A8">
        <w:rPr>
          <w:rFonts w:asciiTheme="majorHAnsi" w:hAnsiTheme="majorHAnsi" w:cstheme="majorHAnsi"/>
          <w:b/>
          <w:i/>
          <w:sz w:val="24"/>
          <w:szCs w:val="24"/>
        </w:rPr>
        <w:t>Apprendre à gérer l’information</w:t>
      </w:r>
      <w:r w:rsidR="00CC4118" w:rsidRPr="00B963A8">
        <w:rPr>
          <w:rFonts w:asciiTheme="majorHAnsi" w:hAnsiTheme="majorHAnsi" w:cstheme="majorHAnsi"/>
          <w:b/>
          <w:i/>
          <w:sz w:val="24"/>
          <w:szCs w:val="24"/>
        </w:rPr>
        <w:t xml:space="preserve"> sur internet et développer la </w:t>
      </w:r>
      <w:r w:rsidRPr="00B963A8">
        <w:rPr>
          <w:rFonts w:asciiTheme="majorHAnsi" w:hAnsiTheme="majorHAnsi" w:cstheme="majorHAnsi"/>
          <w:b/>
          <w:i/>
          <w:sz w:val="24"/>
          <w:szCs w:val="24"/>
        </w:rPr>
        <w:t>conscien</w:t>
      </w:r>
      <w:r w:rsidR="00CC4118" w:rsidRPr="00B963A8">
        <w:rPr>
          <w:rFonts w:asciiTheme="majorHAnsi" w:hAnsiTheme="majorHAnsi" w:cstheme="majorHAnsi"/>
          <w:b/>
          <w:i/>
          <w:sz w:val="24"/>
          <w:szCs w:val="24"/>
        </w:rPr>
        <w:t>c</w:t>
      </w:r>
      <w:r w:rsidRPr="00B963A8">
        <w:rPr>
          <w:rFonts w:asciiTheme="majorHAnsi" w:hAnsiTheme="majorHAnsi" w:cstheme="majorHAnsi"/>
          <w:b/>
          <w:i/>
          <w:sz w:val="24"/>
          <w:szCs w:val="24"/>
        </w:rPr>
        <w:t xml:space="preserve">e </w:t>
      </w:r>
      <w:r w:rsidR="00CC4118" w:rsidRPr="00B963A8">
        <w:rPr>
          <w:rFonts w:asciiTheme="majorHAnsi" w:hAnsiTheme="majorHAnsi" w:cstheme="majorHAnsi"/>
          <w:b/>
          <w:i/>
          <w:sz w:val="24"/>
          <w:szCs w:val="24"/>
        </w:rPr>
        <w:t>interculturelle</w:t>
      </w:r>
    </w:p>
    <w:p w14:paraId="5A201828" w14:textId="780E3F83" w:rsidR="003A01D3" w:rsidRPr="00B963A8" w:rsidRDefault="001F3A19">
      <w:pPr>
        <w:pBdr>
          <w:top w:val="nil"/>
          <w:left w:val="nil"/>
          <w:bottom w:val="nil"/>
          <w:right w:val="nil"/>
          <w:between w:val="nil"/>
        </w:pBdr>
        <w:spacing w:after="60" w:line="288" w:lineRule="auto"/>
        <w:ind w:left="360"/>
        <w:jc w:val="both"/>
        <w:rPr>
          <w:rFonts w:asciiTheme="majorHAnsi" w:hAnsiTheme="majorHAnsi" w:cstheme="majorHAnsi"/>
          <w:color w:val="000000"/>
          <w:sz w:val="24"/>
          <w:szCs w:val="24"/>
        </w:rPr>
      </w:pPr>
      <w:r w:rsidRPr="00B963A8">
        <w:rPr>
          <w:rFonts w:asciiTheme="majorHAnsi" w:hAnsiTheme="majorHAnsi" w:cstheme="majorHAnsi"/>
          <w:b/>
          <w:color w:val="000000"/>
          <w:sz w:val="24"/>
          <w:szCs w:val="24"/>
        </w:rPr>
        <w:t>2.a.</w:t>
      </w:r>
      <w:r w:rsidRPr="00B963A8">
        <w:rPr>
          <w:rFonts w:asciiTheme="majorHAnsi" w:hAnsiTheme="majorHAnsi" w:cstheme="majorHAnsi"/>
          <w:color w:val="000000"/>
          <w:sz w:val="24"/>
          <w:szCs w:val="24"/>
        </w:rPr>
        <w:t xml:space="preserve"> </w:t>
      </w:r>
      <w:r w:rsidRPr="00F1644D">
        <w:rPr>
          <w:rFonts w:asciiTheme="majorHAnsi" w:hAnsiTheme="majorHAnsi" w:cstheme="majorHAnsi"/>
          <w:color w:val="000000"/>
          <w:sz w:val="24"/>
          <w:szCs w:val="24"/>
        </w:rPr>
        <w:t xml:space="preserve">Lisez la </w:t>
      </w:r>
      <w:hyperlink r:id="rId18" w:history="1">
        <w:r w:rsidRPr="00F1644D">
          <w:rPr>
            <w:rStyle w:val="Hyperlink"/>
            <w:rFonts w:asciiTheme="majorHAnsi" w:hAnsiTheme="majorHAnsi" w:cstheme="majorHAnsi"/>
            <w:sz w:val="24"/>
            <w:szCs w:val="24"/>
          </w:rPr>
          <w:t>définition suivante</w:t>
        </w:r>
      </w:hyperlink>
      <w:r w:rsidRPr="00F1644D">
        <w:rPr>
          <w:rFonts w:asciiTheme="majorHAnsi" w:hAnsiTheme="majorHAnsi" w:cstheme="majorHAnsi"/>
          <w:color w:val="000000"/>
          <w:sz w:val="24"/>
          <w:szCs w:val="24"/>
        </w:rPr>
        <w:t>, tirée</w:t>
      </w:r>
      <w:r w:rsidRPr="00B963A8">
        <w:rPr>
          <w:rFonts w:asciiTheme="majorHAnsi" w:hAnsiTheme="majorHAnsi" w:cstheme="majorHAnsi"/>
          <w:color w:val="000000"/>
          <w:sz w:val="24"/>
          <w:szCs w:val="24"/>
        </w:rPr>
        <w:t xml:space="preserve"> du dictionnaire </w:t>
      </w:r>
      <w:proofErr w:type="spellStart"/>
      <w:r w:rsidRPr="00B963A8">
        <w:rPr>
          <w:rFonts w:asciiTheme="majorHAnsi" w:hAnsiTheme="majorHAnsi" w:cstheme="majorHAnsi"/>
          <w:color w:val="000000"/>
          <w:sz w:val="24"/>
          <w:szCs w:val="24"/>
        </w:rPr>
        <w:t>Treccani</w:t>
      </w:r>
      <w:proofErr w:type="spellEnd"/>
      <w:r w:rsidRPr="00B963A8">
        <w:rPr>
          <w:rFonts w:asciiTheme="majorHAnsi" w:hAnsiTheme="majorHAnsi" w:cstheme="majorHAnsi"/>
          <w:color w:val="000000"/>
          <w:sz w:val="24"/>
          <w:szCs w:val="24"/>
        </w:rPr>
        <w:t xml:space="preserve"> Online</w:t>
      </w:r>
      <w:r w:rsidR="00F1644D">
        <w:rPr>
          <w:rFonts w:asciiTheme="majorHAnsi" w:hAnsiTheme="majorHAnsi" w:cstheme="majorHAnsi"/>
          <w:color w:val="000000"/>
          <w:sz w:val="24"/>
          <w:szCs w:val="24"/>
        </w:rPr>
        <w:t> :</w:t>
      </w:r>
    </w:p>
    <w:p w14:paraId="1C4BA20E" w14:textId="77777777" w:rsidR="003A01D3" w:rsidRPr="00B963A8" w:rsidRDefault="001F3A19">
      <w:pPr>
        <w:pBdr>
          <w:top w:val="nil"/>
          <w:left w:val="nil"/>
          <w:bottom w:val="nil"/>
          <w:right w:val="nil"/>
          <w:between w:val="nil"/>
        </w:pBdr>
        <w:spacing w:after="60" w:line="288" w:lineRule="auto"/>
        <w:ind w:left="360"/>
        <w:jc w:val="both"/>
        <w:rPr>
          <w:rFonts w:asciiTheme="majorHAnsi" w:hAnsiTheme="majorHAnsi" w:cstheme="majorHAnsi"/>
          <w:b/>
          <w:color w:val="000000"/>
          <w:sz w:val="24"/>
          <w:szCs w:val="24"/>
        </w:rPr>
      </w:pPr>
      <w:r w:rsidRPr="00B963A8">
        <w:rPr>
          <w:rFonts w:asciiTheme="majorHAnsi" w:hAnsiTheme="majorHAnsi" w:cstheme="majorHAnsi"/>
          <w:b/>
          <w:color w:val="000000"/>
          <w:sz w:val="24"/>
          <w:szCs w:val="24"/>
        </w:rPr>
        <w:t xml:space="preserve">Filter Bubble </w:t>
      </w:r>
    </w:p>
    <w:p w14:paraId="1C94BFAA" w14:textId="573E9B93" w:rsidR="003A01D3" w:rsidRPr="00B963A8" w:rsidRDefault="004A4823">
      <w:pPr>
        <w:pBdr>
          <w:top w:val="nil"/>
          <w:left w:val="nil"/>
          <w:bottom w:val="nil"/>
          <w:right w:val="nil"/>
          <w:between w:val="nil"/>
        </w:pBdr>
        <w:spacing w:after="60" w:line="288" w:lineRule="auto"/>
        <w:ind w:left="360"/>
        <w:jc w:val="both"/>
        <w:rPr>
          <w:rFonts w:asciiTheme="majorHAnsi" w:hAnsiTheme="majorHAnsi" w:cstheme="majorHAnsi"/>
          <w:color w:val="000000"/>
          <w:sz w:val="24"/>
          <w:szCs w:val="24"/>
          <w:lang w:val="it-IT"/>
        </w:rPr>
      </w:pPr>
      <w:r w:rsidRPr="003068F3">
        <w:rPr>
          <w:rFonts w:asciiTheme="majorHAnsi" w:hAnsiTheme="majorHAnsi" w:cstheme="majorHAnsi"/>
          <w:color w:val="000000"/>
          <w:sz w:val="24"/>
          <w:szCs w:val="24"/>
        </w:rPr>
        <w:t>« </w:t>
      </w:r>
      <w:r w:rsidR="001F3A19" w:rsidRPr="003068F3">
        <w:rPr>
          <w:rFonts w:asciiTheme="majorHAnsi" w:hAnsiTheme="majorHAnsi" w:cstheme="majorHAnsi"/>
          <w:color w:val="000000"/>
          <w:sz w:val="24"/>
          <w:szCs w:val="24"/>
        </w:rPr>
        <w:t>(</w:t>
      </w:r>
      <w:proofErr w:type="spellStart"/>
      <w:r w:rsidR="001F3A19" w:rsidRPr="003068F3">
        <w:rPr>
          <w:rFonts w:asciiTheme="majorHAnsi" w:hAnsiTheme="majorHAnsi" w:cstheme="majorHAnsi"/>
          <w:color w:val="000000"/>
          <w:sz w:val="24"/>
          <w:szCs w:val="24"/>
        </w:rPr>
        <w:t>Filter</w:t>
      </w:r>
      <w:proofErr w:type="spellEnd"/>
      <w:r w:rsidR="001F3A19" w:rsidRPr="003068F3">
        <w:rPr>
          <w:rFonts w:asciiTheme="majorHAnsi" w:hAnsiTheme="majorHAnsi" w:cstheme="majorHAnsi"/>
          <w:color w:val="000000"/>
          <w:sz w:val="24"/>
          <w:szCs w:val="24"/>
        </w:rPr>
        <w:t xml:space="preserve"> Bubble)</w:t>
      </w:r>
      <w:r w:rsidRPr="003068F3">
        <w:rPr>
          <w:rFonts w:asciiTheme="majorHAnsi" w:hAnsiTheme="majorHAnsi" w:cstheme="majorHAnsi"/>
          <w:color w:val="000000"/>
          <w:sz w:val="24"/>
          <w:szCs w:val="24"/>
        </w:rPr>
        <w:t xml:space="preserve"> </w:t>
      </w:r>
      <w:r w:rsidR="001F3A19" w:rsidRPr="003068F3">
        <w:rPr>
          <w:rFonts w:asciiTheme="majorHAnsi" w:hAnsiTheme="majorHAnsi" w:cstheme="majorHAnsi"/>
          <w:color w:val="000000"/>
          <w:sz w:val="24"/>
          <w:szCs w:val="24"/>
        </w:rPr>
        <w:t>L'environnement</w:t>
      </w:r>
      <w:r w:rsidR="001F3A19" w:rsidRPr="00B963A8">
        <w:rPr>
          <w:rFonts w:asciiTheme="majorHAnsi" w:hAnsiTheme="majorHAnsi" w:cstheme="majorHAnsi"/>
          <w:color w:val="000000"/>
          <w:sz w:val="24"/>
          <w:szCs w:val="24"/>
        </w:rPr>
        <w:t xml:space="preserve"> virtuel que chaque utilisateur construit sur Internet à travers ses sélections préférentielles, caractérisé par une faible perméabilité à la nouveauté et un haut niveau d'autoréférentialité. Essayons maintenant d'appliquer ce concept aux histoires que nous lisons chaque jour sur les réseaux sociaux, à ce que Facebook nous offre quotidiennement dans le fil d'actualité, aux nouvelles qui nous sont transmises par un processus que les experts ont appelé la "bulle de filtrage" : en bref, Facebook ne nous montre sur la page d'accueil que ce qu'il considère comme important, les statuts et les photos que nous pourrions "aimer", les contenus que nous "aimerions" (en fait) le plus facilement, en excluant ce qui est différent, que nous pourrions ne pas approuver ou qui ne nous intéresserait pas. Il s'agit littéralement d'une bulle qui nous empêche de regarder au-delà. (Eugenio Maddalena, Huffington Post.co.uk, 28 avril 2016</w:t>
      </w:r>
      <w:r>
        <w:rPr>
          <w:rFonts w:asciiTheme="majorHAnsi" w:hAnsiTheme="majorHAnsi" w:cstheme="majorHAnsi"/>
          <w:color w:val="000000"/>
          <w:sz w:val="24"/>
          <w:szCs w:val="24"/>
        </w:rPr>
        <w:t xml:space="preserve"> </w:t>
      </w:r>
      <w:r w:rsidR="001F3A19" w:rsidRPr="00B963A8">
        <w:rPr>
          <w:rFonts w:asciiTheme="majorHAnsi" w:hAnsiTheme="majorHAnsi" w:cstheme="majorHAnsi"/>
          <w:color w:val="000000"/>
          <w:sz w:val="24"/>
          <w:szCs w:val="24"/>
        </w:rPr>
        <w:t xml:space="preserve">Le Blog) - Seuls 5% des utilisateurs adultes de Facebook affirment lire sur le réseau social des opinions très différentes des leurs. C'est en gros la bulle de filtre, la bulle de contenu, mesurée par la société Morning Consult. </w:t>
      </w:r>
      <w:r w:rsidR="001F3A19" w:rsidRPr="00B963A8">
        <w:rPr>
          <w:rFonts w:asciiTheme="majorHAnsi" w:hAnsiTheme="majorHAnsi" w:cstheme="majorHAnsi"/>
          <w:color w:val="000000"/>
          <w:sz w:val="24"/>
          <w:szCs w:val="24"/>
          <w:lang w:val="it-IT"/>
        </w:rPr>
        <w:t xml:space="preserve">(Federica Colonna, Corriere della sera, 30 avril 2017, La Lettura, </w:t>
      </w:r>
      <w:r w:rsidR="001F3A19" w:rsidRPr="003068F3">
        <w:rPr>
          <w:rFonts w:asciiTheme="majorHAnsi" w:hAnsiTheme="majorHAnsi" w:cstheme="majorHAnsi"/>
          <w:color w:val="000000"/>
          <w:sz w:val="24"/>
          <w:szCs w:val="24"/>
          <w:lang w:val="it-IT"/>
        </w:rPr>
        <w:t>p. 9)</w:t>
      </w:r>
      <w:r w:rsidRPr="003068F3">
        <w:rPr>
          <w:rFonts w:asciiTheme="majorHAnsi" w:hAnsiTheme="majorHAnsi" w:cstheme="majorHAnsi"/>
          <w:color w:val="000000"/>
          <w:sz w:val="24"/>
          <w:szCs w:val="24"/>
        </w:rPr>
        <w:t>»</w:t>
      </w:r>
      <w:r w:rsidRPr="003068F3">
        <w:rPr>
          <w:rStyle w:val="Funotenzeichen"/>
          <w:rFonts w:asciiTheme="majorHAnsi" w:hAnsiTheme="majorHAnsi" w:cstheme="majorHAnsi"/>
          <w:color w:val="000000"/>
          <w:sz w:val="24"/>
          <w:szCs w:val="24"/>
        </w:rPr>
        <w:footnoteReference w:id="6"/>
      </w:r>
      <w:r w:rsidRPr="003068F3">
        <w:rPr>
          <w:rFonts w:asciiTheme="majorHAnsi" w:hAnsiTheme="majorHAnsi" w:cstheme="majorHAnsi"/>
          <w:color w:val="000000"/>
          <w:sz w:val="24"/>
          <w:szCs w:val="24"/>
        </w:rPr>
        <w:t>.</w:t>
      </w:r>
    </w:p>
    <w:p w14:paraId="6918354E" w14:textId="484425FE" w:rsidR="003A01D3" w:rsidRPr="00B963A8" w:rsidRDefault="00885A71">
      <w:pPr>
        <w:pBdr>
          <w:top w:val="nil"/>
          <w:left w:val="nil"/>
          <w:bottom w:val="nil"/>
          <w:right w:val="nil"/>
          <w:between w:val="nil"/>
        </w:pBdr>
        <w:spacing w:after="60" w:line="288" w:lineRule="auto"/>
        <w:ind w:left="360"/>
        <w:jc w:val="both"/>
        <w:rPr>
          <w:rFonts w:asciiTheme="majorHAnsi" w:hAnsiTheme="majorHAnsi" w:cstheme="majorHAnsi"/>
          <w:color w:val="000000"/>
          <w:sz w:val="24"/>
          <w:szCs w:val="24"/>
        </w:rPr>
      </w:pPr>
      <w:r w:rsidRPr="00B963A8">
        <w:rPr>
          <w:rFonts w:asciiTheme="majorHAnsi" w:hAnsiTheme="majorHAnsi" w:cstheme="majorHAnsi"/>
          <w:color w:val="000000"/>
          <w:sz w:val="24"/>
          <w:szCs w:val="24"/>
        </w:rPr>
        <w:t>Pensez-vous que le fait d’aider les apprenant·es à développer la capacité de gérer l’information de façon consciente et critique pourrait contribuer au développement de la c</w:t>
      </w:r>
      <w:r w:rsidR="00C56C06">
        <w:rPr>
          <w:rFonts w:asciiTheme="majorHAnsi" w:hAnsiTheme="majorHAnsi" w:cstheme="majorHAnsi"/>
          <w:color w:val="000000"/>
          <w:sz w:val="24"/>
          <w:szCs w:val="24"/>
        </w:rPr>
        <w:t xml:space="preserve">ompétence </w:t>
      </w:r>
      <w:r w:rsidRPr="00B963A8">
        <w:rPr>
          <w:rFonts w:asciiTheme="majorHAnsi" w:hAnsiTheme="majorHAnsi" w:cstheme="majorHAnsi"/>
          <w:color w:val="000000"/>
          <w:sz w:val="24"/>
          <w:szCs w:val="24"/>
        </w:rPr>
        <w:t>interculturelle</w:t>
      </w:r>
      <w:r w:rsidR="00E22BD0" w:rsidRPr="00B963A8">
        <w:rPr>
          <w:rFonts w:asciiTheme="majorHAnsi" w:hAnsiTheme="majorHAnsi" w:cstheme="majorHAnsi"/>
          <w:color w:val="000000"/>
          <w:sz w:val="24"/>
          <w:szCs w:val="24"/>
        </w:rPr>
        <w:t> ?</w:t>
      </w:r>
      <w:r w:rsidRPr="00B963A8">
        <w:rPr>
          <w:rFonts w:asciiTheme="majorHAnsi" w:hAnsiTheme="majorHAnsi" w:cstheme="majorHAnsi"/>
          <w:color w:val="000000"/>
          <w:sz w:val="24"/>
          <w:szCs w:val="24"/>
        </w:rPr>
        <w:t> </w:t>
      </w:r>
    </w:p>
    <w:p w14:paraId="60C1F056" w14:textId="4CEFD836" w:rsidR="003A01D3" w:rsidRPr="00B963A8" w:rsidRDefault="00E22BD0">
      <w:pPr>
        <w:pBdr>
          <w:top w:val="nil"/>
          <w:left w:val="nil"/>
          <w:bottom w:val="nil"/>
          <w:right w:val="nil"/>
          <w:between w:val="nil"/>
        </w:pBdr>
        <w:spacing w:after="60" w:line="288" w:lineRule="auto"/>
        <w:ind w:left="360"/>
        <w:jc w:val="both"/>
        <w:rPr>
          <w:rFonts w:asciiTheme="majorHAnsi" w:hAnsiTheme="majorHAnsi" w:cstheme="majorHAnsi"/>
          <w:color w:val="000000"/>
          <w:sz w:val="24"/>
          <w:szCs w:val="24"/>
        </w:rPr>
      </w:pPr>
      <w:r w:rsidRPr="00B963A8">
        <w:rPr>
          <w:rFonts w:asciiTheme="majorHAnsi" w:hAnsiTheme="majorHAnsi" w:cstheme="majorHAnsi"/>
          <w:color w:val="000000"/>
          <w:sz w:val="24"/>
          <w:szCs w:val="24"/>
        </w:rPr>
        <w:t>D</w:t>
      </w:r>
      <w:r w:rsidR="001F3A19" w:rsidRPr="00B963A8">
        <w:rPr>
          <w:rFonts w:asciiTheme="majorHAnsi" w:hAnsiTheme="majorHAnsi" w:cstheme="majorHAnsi"/>
          <w:color w:val="000000"/>
          <w:sz w:val="24"/>
          <w:szCs w:val="24"/>
        </w:rPr>
        <w:t xml:space="preserve">iscutez-en avec vos collègues. </w:t>
      </w:r>
    </w:p>
    <w:p w14:paraId="7822F865" w14:textId="01A01EF1" w:rsidR="003A01D3" w:rsidRPr="00B963A8" w:rsidRDefault="003A01D3">
      <w:pPr>
        <w:spacing w:after="60" w:line="288" w:lineRule="auto"/>
        <w:ind w:left="360"/>
        <w:jc w:val="both"/>
        <w:rPr>
          <w:rFonts w:asciiTheme="majorHAnsi" w:hAnsiTheme="majorHAnsi" w:cstheme="majorHAnsi"/>
          <w:sz w:val="24"/>
          <w:szCs w:val="24"/>
        </w:rPr>
      </w:pPr>
    </w:p>
    <w:p w14:paraId="7B23B22C" w14:textId="3C3DB011" w:rsidR="00D220CF" w:rsidRPr="00B963A8" w:rsidRDefault="00D220CF" w:rsidP="00885A71">
      <w:pPr>
        <w:spacing w:after="60" w:line="288" w:lineRule="auto"/>
        <w:ind w:left="360"/>
        <w:jc w:val="both"/>
        <w:rPr>
          <w:rFonts w:asciiTheme="majorHAnsi" w:hAnsiTheme="majorHAnsi" w:cstheme="majorHAnsi"/>
          <w:b/>
          <w:i/>
          <w:iCs/>
          <w:sz w:val="24"/>
          <w:szCs w:val="24"/>
        </w:rPr>
      </w:pPr>
      <w:r w:rsidRPr="00B963A8">
        <w:rPr>
          <w:rFonts w:asciiTheme="majorHAnsi" w:hAnsiTheme="majorHAnsi" w:cstheme="majorHAnsi"/>
          <w:b/>
          <w:i/>
          <w:iCs/>
          <w:sz w:val="24"/>
          <w:szCs w:val="24"/>
        </w:rPr>
        <w:t>Apprendre à élaborer des activités pour développer des attitudes et des compétences décrites dans le CARAP</w:t>
      </w:r>
    </w:p>
    <w:p w14:paraId="34585DC5" w14:textId="36A6D9A5" w:rsidR="00885A71" w:rsidRDefault="001F3A19" w:rsidP="00885A71">
      <w:pPr>
        <w:spacing w:after="60" w:line="288" w:lineRule="auto"/>
        <w:ind w:left="360"/>
        <w:jc w:val="both"/>
        <w:rPr>
          <w:rFonts w:asciiTheme="majorHAnsi" w:hAnsiTheme="majorHAnsi" w:cstheme="majorHAnsi"/>
          <w:sz w:val="24"/>
          <w:szCs w:val="24"/>
        </w:rPr>
      </w:pPr>
      <w:r w:rsidRPr="00B963A8">
        <w:rPr>
          <w:rFonts w:asciiTheme="majorHAnsi" w:hAnsiTheme="majorHAnsi" w:cstheme="majorHAnsi"/>
          <w:b/>
          <w:sz w:val="24"/>
          <w:szCs w:val="24"/>
        </w:rPr>
        <w:t>2.b.</w:t>
      </w:r>
      <w:r w:rsidRPr="00B963A8">
        <w:rPr>
          <w:rFonts w:asciiTheme="majorHAnsi" w:hAnsiTheme="majorHAnsi" w:cstheme="majorHAnsi"/>
          <w:sz w:val="24"/>
          <w:szCs w:val="24"/>
        </w:rPr>
        <w:t xml:space="preserve"> Quels types d’activités pouvez-vous proposer à vos apprenant·es pour développer la capacité de prise de distance décrite ci-dessous (CARAP)</w:t>
      </w:r>
      <w:r w:rsidR="00326B1A" w:rsidRPr="00B963A8">
        <w:rPr>
          <w:rStyle w:val="Funotenzeichen"/>
          <w:rFonts w:asciiTheme="majorHAnsi" w:hAnsiTheme="majorHAnsi" w:cstheme="majorHAnsi"/>
          <w:sz w:val="24"/>
          <w:szCs w:val="24"/>
        </w:rPr>
        <w:footnoteReference w:id="7"/>
      </w:r>
      <w:r w:rsidRPr="00B963A8">
        <w:rPr>
          <w:rFonts w:asciiTheme="majorHAnsi" w:hAnsiTheme="majorHAnsi" w:cstheme="majorHAnsi"/>
          <w:sz w:val="24"/>
          <w:szCs w:val="24"/>
        </w:rPr>
        <w:t xml:space="preserve"> par rapport aux informations circulant </w:t>
      </w:r>
      <w:r w:rsidR="00F118DF" w:rsidRPr="00B963A8">
        <w:rPr>
          <w:rFonts w:asciiTheme="majorHAnsi" w:hAnsiTheme="majorHAnsi" w:cstheme="majorHAnsi"/>
          <w:sz w:val="24"/>
          <w:szCs w:val="24"/>
        </w:rPr>
        <w:t>sur internet</w:t>
      </w:r>
      <w:r w:rsidRPr="00B963A8">
        <w:rPr>
          <w:rFonts w:asciiTheme="majorHAnsi" w:hAnsiTheme="majorHAnsi" w:cstheme="majorHAnsi"/>
          <w:sz w:val="24"/>
          <w:szCs w:val="24"/>
        </w:rPr>
        <w:t xml:space="preserve"> ?</w:t>
      </w:r>
    </w:p>
    <w:p w14:paraId="513B9EAC" w14:textId="77777777" w:rsidR="00EC58BD" w:rsidRPr="00B963A8" w:rsidRDefault="00EC58BD" w:rsidP="00885A71">
      <w:pPr>
        <w:spacing w:after="60" w:line="288" w:lineRule="auto"/>
        <w:ind w:left="360"/>
        <w:jc w:val="both"/>
        <w:rPr>
          <w:rFonts w:asciiTheme="majorHAnsi" w:hAnsiTheme="majorHAnsi" w:cstheme="majorHAnsi"/>
          <w:sz w:val="24"/>
          <w:szCs w:val="24"/>
        </w:rPr>
      </w:pPr>
    </w:p>
    <w:p w14:paraId="3B94C280" w14:textId="21DFAEB6" w:rsidR="003A01D3" w:rsidRDefault="0090179D" w:rsidP="007D2BBF">
      <w:pPr>
        <w:spacing w:after="60" w:line="288" w:lineRule="auto"/>
        <w:jc w:val="both"/>
        <w:rPr>
          <w:rFonts w:asciiTheme="majorHAnsi" w:hAnsiTheme="majorHAnsi" w:cstheme="majorHAnsi"/>
          <w:b/>
          <w:bCs/>
          <w:i/>
          <w:sz w:val="24"/>
          <w:szCs w:val="24"/>
        </w:rPr>
      </w:pPr>
      <w:r w:rsidRPr="00B963A8">
        <w:rPr>
          <w:rFonts w:asciiTheme="majorHAnsi" w:hAnsiTheme="majorHAnsi" w:cstheme="majorHAnsi"/>
          <w:noProof/>
          <w:sz w:val="24"/>
          <w:szCs w:val="24"/>
          <w:lang w:eastAsia="fr-FR"/>
        </w:rPr>
        <w:drawing>
          <wp:inline distT="0" distB="0" distL="0" distR="0" wp14:anchorId="1D3E3D88" wp14:editId="77CB53D5">
            <wp:extent cx="5502275" cy="1100455"/>
            <wp:effectExtent l="0" t="0" r="3175" b="4445"/>
            <wp:docPr id="505806894" name="image1.png" descr="Uma imagem com texto, captura de ecrã, Tipo de letr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Uma imagem com texto, captura de ecrã, Tipo de letra&#10;&#10;Descrição gerada automaticamente"/>
                    <pic:cNvPicPr preferRelativeResize="0"/>
                  </pic:nvPicPr>
                  <pic:blipFill>
                    <a:blip r:embed="rId19">
                      <a:extLst>
                        <a:ext uri="{28A0092B-C50C-407E-A947-70E740481C1C}">
                          <a14:useLocalDpi xmlns:a14="http://schemas.microsoft.com/office/drawing/2010/main" val="0"/>
                        </a:ext>
                      </a:extLst>
                    </a:blip>
                    <a:srcRect/>
                    <a:stretch>
                      <a:fillRect/>
                    </a:stretch>
                  </pic:blipFill>
                  <pic:spPr>
                    <a:xfrm>
                      <a:off x="0" y="0"/>
                      <a:ext cx="5502600" cy="1100520"/>
                    </a:xfrm>
                    <a:prstGeom prst="rect">
                      <a:avLst/>
                    </a:prstGeom>
                    <a:ln/>
                  </pic:spPr>
                </pic:pic>
              </a:graphicData>
            </a:graphic>
          </wp:inline>
        </w:drawing>
      </w:r>
    </w:p>
    <w:p w14:paraId="43327042" w14:textId="77777777" w:rsidR="0090179D" w:rsidRPr="00B963A8" w:rsidRDefault="0090179D" w:rsidP="007D2BBF">
      <w:pPr>
        <w:spacing w:after="60" w:line="288" w:lineRule="auto"/>
        <w:jc w:val="both"/>
        <w:rPr>
          <w:rFonts w:asciiTheme="majorHAnsi" w:hAnsiTheme="majorHAnsi" w:cstheme="majorHAnsi"/>
          <w:b/>
          <w:bCs/>
          <w:i/>
          <w:sz w:val="24"/>
          <w:szCs w:val="24"/>
        </w:rPr>
      </w:pPr>
    </w:p>
    <w:p w14:paraId="457D0940" w14:textId="3A532CF0" w:rsidR="003A01D3" w:rsidRPr="00B963A8" w:rsidRDefault="001F3A19">
      <w:pPr>
        <w:spacing w:after="60" w:line="288" w:lineRule="auto"/>
        <w:jc w:val="both"/>
        <w:rPr>
          <w:rFonts w:asciiTheme="majorHAnsi" w:hAnsiTheme="majorHAnsi" w:cstheme="majorHAnsi"/>
          <w:b/>
          <w:i/>
          <w:sz w:val="24"/>
          <w:szCs w:val="24"/>
        </w:rPr>
      </w:pPr>
      <w:r w:rsidRPr="00B963A8">
        <w:rPr>
          <w:rFonts w:asciiTheme="majorHAnsi" w:hAnsiTheme="majorHAnsi" w:cstheme="majorHAnsi"/>
          <w:b/>
          <w:i/>
          <w:sz w:val="24"/>
          <w:szCs w:val="24"/>
        </w:rPr>
        <w:t>Exploiter les potentialités des ressources pédagogiques en ligne pour les A</w:t>
      </w:r>
      <w:r w:rsidR="00347372" w:rsidRPr="00B963A8">
        <w:rPr>
          <w:rFonts w:asciiTheme="majorHAnsi" w:hAnsiTheme="majorHAnsi" w:cstheme="majorHAnsi"/>
          <w:b/>
          <w:i/>
          <w:sz w:val="24"/>
          <w:szCs w:val="24"/>
        </w:rPr>
        <w:t xml:space="preserve">pproches </w:t>
      </w:r>
      <w:r w:rsidRPr="00B963A8">
        <w:rPr>
          <w:rFonts w:asciiTheme="majorHAnsi" w:hAnsiTheme="majorHAnsi" w:cstheme="majorHAnsi"/>
          <w:b/>
          <w:i/>
          <w:sz w:val="24"/>
          <w:szCs w:val="24"/>
        </w:rPr>
        <w:t>P</w:t>
      </w:r>
      <w:r w:rsidR="00347372" w:rsidRPr="00B963A8">
        <w:rPr>
          <w:rFonts w:asciiTheme="majorHAnsi" w:hAnsiTheme="majorHAnsi" w:cstheme="majorHAnsi"/>
          <w:b/>
          <w:i/>
          <w:sz w:val="24"/>
          <w:szCs w:val="24"/>
        </w:rPr>
        <w:t>lurielles</w:t>
      </w:r>
    </w:p>
    <w:p w14:paraId="68D8B629" w14:textId="011C5183" w:rsidR="003A01D3" w:rsidRPr="00B963A8" w:rsidRDefault="001F3A19">
      <w:pPr>
        <w:spacing w:after="60" w:line="288" w:lineRule="auto"/>
        <w:jc w:val="both"/>
        <w:rPr>
          <w:rFonts w:asciiTheme="majorHAnsi" w:hAnsiTheme="majorHAnsi" w:cstheme="majorHAnsi"/>
          <w:sz w:val="24"/>
          <w:szCs w:val="24"/>
        </w:rPr>
      </w:pPr>
      <w:r w:rsidRPr="00B963A8">
        <w:rPr>
          <w:rFonts w:asciiTheme="majorHAnsi" w:hAnsiTheme="majorHAnsi" w:cstheme="majorHAnsi"/>
          <w:b/>
          <w:sz w:val="24"/>
          <w:szCs w:val="24"/>
        </w:rPr>
        <w:t>2.</w:t>
      </w:r>
      <w:r w:rsidR="00D220CF" w:rsidRPr="00B963A8">
        <w:rPr>
          <w:rFonts w:asciiTheme="majorHAnsi" w:hAnsiTheme="majorHAnsi" w:cstheme="majorHAnsi"/>
          <w:b/>
          <w:sz w:val="24"/>
          <w:szCs w:val="24"/>
        </w:rPr>
        <w:t>c</w:t>
      </w:r>
      <w:r w:rsidRPr="006A733B">
        <w:rPr>
          <w:rFonts w:asciiTheme="majorHAnsi" w:hAnsiTheme="majorHAnsi" w:cstheme="majorHAnsi"/>
          <w:b/>
          <w:sz w:val="24"/>
          <w:szCs w:val="24"/>
        </w:rPr>
        <w:t>.</w:t>
      </w:r>
      <w:r w:rsidR="003F17E1" w:rsidRPr="006A733B">
        <w:rPr>
          <w:rFonts w:asciiTheme="majorHAnsi" w:hAnsiTheme="majorHAnsi" w:cstheme="majorHAnsi"/>
          <w:sz w:val="24"/>
          <w:szCs w:val="24"/>
        </w:rPr>
        <w:t xml:space="preserve"> Cliquez </w:t>
      </w:r>
      <w:hyperlink r:id="rId20" w:history="1">
        <w:r w:rsidR="00545CBE" w:rsidRPr="006A733B">
          <w:rPr>
            <w:rStyle w:val="Hyperlink"/>
            <w:rFonts w:asciiTheme="majorHAnsi" w:hAnsiTheme="majorHAnsi" w:cstheme="majorHAnsi"/>
            <w:sz w:val="24"/>
            <w:szCs w:val="24"/>
          </w:rPr>
          <w:t>ici</w:t>
        </w:r>
      </w:hyperlink>
      <w:r w:rsidR="00545CBE" w:rsidRPr="006A733B">
        <w:rPr>
          <w:rFonts w:asciiTheme="majorHAnsi" w:hAnsiTheme="majorHAnsi" w:cstheme="majorHAnsi"/>
          <w:sz w:val="24"/>
          <w:szCs w:val="24"/>
        </w:rPr>
        <w:t xml:space="preserve"> [lien] pour regarder</w:t>
      </w:r>
      <w:r w:rsidRPr="006A733B">
        <w:rPr>
          <w:rFonts w:asciiTheme="majorHAnsi" w:hAnsiTheme="majorHAnsi" w:cstheme="majorHAnsi"/>
          <w:sz w:val="24"/>
          <w:szCs w:val="24"/>
        </w:rPr>
        <w:t xml:space="preserve"> </w:t>
      </w:r>
      <w:r w:rsidR="00545CBE" w:rsidRPr="006A733B">
        <w:rPr>
          <w:rFonts w:asciiTheme="majorHAnsi" w:hAnsiTheme="majorHAnsi" w:cstheme="majorHAnsi"/>
          <w:sz w:val="24"/>
          <w:szCs w:val="24"/>
        </w:rPr>
        <w:t xml:space="preserve">une </w:t>
      </w:r>
      <w:r w:rsidRPr="006A733B">
        <w:rPr>
          <w:rFonts w:asciiTheme="majorHAnsi" w:hAnsiTheme="majorHAnsi" w:cstheme="majorHAnsi"/>
          <w:sz w:val="24"/>
          <w:szCs w:val="24"/>
        </w:rPr>
        <w:t>page</w:t>
      </w:r>
      <w:r w:rsidRPr="00B963A8">
        <w:rPr>
          <w:rFonts w:asciiTheme="majorHAnsi" w:hAnsiTheme="majorHAnsi" w:cstheme="majorHAnsi"/>
          <w:sz w:val="24"/>
          <w:szCs w:val="24"/>
        </w:rPr>
        <w:t xml:space="preserve"> internet</w:t>
      </w:r>
      <w:r w:rsidR="00545CBE">
        <w:rPr>
          <w:rFonts w:asciiTheme="majorHAnsi" w:hAnsiTheme="majorHAnsi" w:cstheme="majorHAnsi"/>
          <w:sz w:val="24"/>
          <w:szCs w:val="24"/>
        </w:rPr>
        <w:t>.</w:t>
      </w:r>
      <w:r w:rsidR="00F44154" w:rsidRPr="00B963A8">
        <w:rPr>
          <w:rFonts w:asciiTheme="majorHAnsi" w:hAnsiTheme="majorHAnsi" w:cstheme="majorHAnsi"/>
          <w:sz w:val="24"/>
          <w:szCs w:val="24"/>
        </w:rPr>
        <w:t xml:space="preserve"> </w:t>
      </w:r>
    </w:p>
    <w:p w14:paraId="6ED6C4DA" w14:textId="26FA2985" w:rsidR="00EC58BD" w:rsidRDefault="001F3A19" w:rsidP="00EC58BD">
      <w:pPr>
        <w:spacing w:after="60" w:line="288" w:lineRule="auto"/>
        <w:rPr>
          <w:rFonts w:asciiTheme="majorHAnsi" w:hAnsiTheme="majorHAnsi" w:cstheme="majorHAnsi"/>
          <w:sz w:val="24"/>
          <w:szCs w:val="24"/>
        </w:rPr>
      </w:pPr>
      <w:r w:rsidRPr="00B963A8">
        <w:rPr>
          <w:rFonts w:asciiTheme="majorHAnsi" w:hAnsiTheme="majorHAnsi" w:cstheme="majorHAnsi"/>
          <w:sz w:val="24"/>
          <w:szCs w:val="24"/>
        </w:rPr>
        <w:t>Sur la base de la brève description de chaque site et/ou projet</w:t>
      </w:r>
      <w:r w:rsidR="001C02B9" w:rsidRPr="00B963A8">
        <w:rPr>
          <w:rFonts w:asciiTheme="majorHAnsi" w:hAnsiTheme="majorHAnsi" w:cstheme="majorHAnsi"/>
          <w:sz w:val="24"/>
          <w:szCs w:val="24"/>
        </w:rPr>
        <w:t>,</w:t>
      </w:r>
      <w:r w:rsidR="00E22BD0" w:rsidRPr="00B963A8">
        <w:rPr>
          <w:rFonts w:asciiTheme="majorHAnsi" w:hAnsiTheme="majorHAnsi" w:cstheme="majorHAnsi"/>
          <w:sz w:val="24"/>
          <w:szCs w:val="24"/>
        </w:rPr>
        <w:t xml:space="preserve"> choisissez un site à explorer, sélectionnez une </w:t>
      </w:r>
      <w:r w:rsidR="001C02B9" w:rsidRPr="00B963A8">
        <w:rPr>
          <w:rFonts w:asciiTheme="majorHAnsi" w:hAnsiTheme="majorHAnsi" w:cstheme="majorHAnsi"/>
          <w:sz w:val="24"/>
          <w:szCs w:val="24"/>
        </w:rPr>
        <w:t>activité que vous considérez appropriée à votre contexte d’enseignement</w:t>
      </w:r>
      <w:r w:rsidR="00E22BD0" w:rsidRPr="00B963A8">
        <w:rPr>
          <w:rFonts w:asciiTheme="majorHAnsi" w:hAnsiTheme="majorHAnsi" w:cstheme="majorHAnsi"/>
          <w:sz w:val="24"/>
          <w:szCs w:val="24"/>
        </w:rPr>
        <w:t>. (</w:t>
      </w:r>
      <w:r w:rsidRPr="00B963A8">
        <w:rPr>
          <w:rFonts w:asciiTheme="majorHAnsi" w:hAnsiTheme="majorHAnsi" w:cstheme="majorHAnsi"/>
          <w:sz w:val="24"/>
          <w:szCs w:val="24"/>
        </w:rPr>
        <w:t xml:space="preserve">cf. </w:t>
      </w:r>
      <w:hyperlink r:id="rId21" w:history="1">
        <w:r w:rsidRPr="006A733B">
          <w:rPr>
            <w:rStyle w:val="Hyperlink"/>
            <w:rFonts w:asciiTheme="majorHAnsi" w:hAnsiTheme="majorHAnsi" w:cstheme="majorHAnsi"/>
            <w:sz w:val="24"/>
            <w:szCs w:val="24"/>
          </w:rPr>
          <w:t>CARAP</w:t>
        </w:r>
      </w:hyperlink>
      <w:r w:rsidRPr="00B963A8">
        <w:rPr>
          <w:rFonts w:asciiTheme="majorHAnsi" w:hAnsiTheme="majorHAnsi" w:cstheme="majorHAnsi"/>
          <w:sz w:val="24"/>
          <w:szCs w:val="24"/>
        </w:rPr>
        <w:t xml:space="preserve">)  </w:t>
      </w:r>
    </w:p>
    <w:p w14:paraId="1AA84F37" w14:textId="77777777" w:rsidR="00EC58BD" w:rsidRPr="00EC58BD" w:rsidRDefault="00EC58BD" w:rsidP="00EC58BD">
      <w:pPr>
        <w:spacing w:after="60" w:line="288" w:lineRule="auto"/>
        <w:rPr>
          <w:rFonts w:asciiTheme="majorHAnsi" w:hAnsiTheme="majorHAnsi" w:cstheme="majorHAnsi"/>
          <w:sz w:val="24"/>
          <w:szCs w:val="24"/>
        </w:rPr>
      </w:pPr>
    </w:p>
    <w:tbl>
      <w:tblPr>
        <w:tblStyle w:val="a0"/>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03"/>
        <w:gridCol w:w="2924"/>
        <w:gridCol w:w="2998"/>
      </w:tblGrid>
      <w:tr w:rsidR="003A01D3" w:rsidRPr="00B963A8" w14:paraId="65F740A5" w14:textId="77777777">
        <w:trPr>
          <w:trHeight w:val="285"/>
        </w:trPr>
        <w:tc>
          <w:tcPr>
            <w:tcW w:w="3102" w:type="dxa"/>
            <w:tcBorders>
              <w:top w:val="single" w:sz="6" w:space="0" w:color="000000"/>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5CEC1240" w14:textId="77777777" w:rsidR="003A01D3" w:rsidRPr="00B963A8" w:rsidRDefault="001F3A19">
            <w:pPr>
              <w:spacing w:after="0" w:line="276" w:lineRule="auto"/>
              <w:jc w:val="center"/>
              <w:rPr>
                <w:rFonts w:asciiTheme="majorHAnsi" w:hAnsiTheme="majorHAnsi" w:cstheme="majorHAnsi"/>
                <w:sz w:val="24"/>
                <w:szCs w:val="24"/>
              </w:rPr>
            </w:pPr>
            <w:r w:rsidRPr="00B963A8">
              <w:rPr>
                <w:rFonts w:asciiTheme="majorHAnsi" w:hAnsiTheme="majorHAnsi" w:cstheme="majorHAnsi"/>
                <w:sz w:val="24"/>
                <w:szCs w:val="24"/>
              </w:rPr>
              <w:t>Approches plurielles</w:t>
            </w:r>
          </w:p>
        </w:tc>
        <w:tc>
          <w:tcPr>
            <w:tcW w:w="2924" w:type="dxa"/>
            <w:tcBorders>
              <w:top w:val="single" w:sz="6" w:space="0" w:color="000000"/>
              <w:left w:val="nil"/>
              <w:bottom w:val="single" w:sz="6" w:space="0" w:color="000000"/>
              <w:right w:val="single" w:sz="6" w:space="0" w:color="000000"/>
            </w:tcBorders>
            <w:shd w:val="clear" w:color="auto" w:fill="E7E6E6"/>
            <w:tcMar>
              <w:top w:w="0" w:type="dxa"/>
              <w:left w:w="100" w:type="dxa"/>
              <w:bottom w:w="0" w:type="dxa"/>
              <w:right w:w="100" w:type="dxa"/>
            </w:tcMar>
          </w:tcPr>
          <w:p w14:paraId="67850FD8" w14:textId="77777777" w:rsidR="003A01D3" w:rsidRPr="00B963A8" w:rsidRDefault="001F3A19">
            <w:pPr>
              <w:spacing w:after="0" w:line="276" w:lineRule="auto"/>
              <w:jc w:val="center"/>
              <w:rPr>
                <w:rFonts w:asciiTheme="majorHAnsi" w:hAnsiTheme="majorHAnsi" w:cstheme="majorHAnsi"/>
                <w:sz w:val="24"/>
                <w:szCs w:val="24"/>
              </w:rPr>
            </w:pPr>
            <w:r w:rsidRPr="00B963A8">
              <w:rPr>
                <w:rFonts w:asciiTheme="majorHAnsi" w:hAnsiTheme="majorHAnsi" w:cstheme="majorHAnsi"/>
                <w:sz w:val="24"/>
                <w:szCs w:val="24"/>
              </w:rPr>
              <w:t>Site</w:t>
            </w:r>
          </w:p>
        </w:tc>
        <w:tc>
          <w:tcPr>
            <w:tcW w:w="2998" w:type="dxa"/>
            <w:tcBorders>
              <w:top w:val="single" w:sz="6" w:space="0" w:color="000000"/>
              <w:left w:val="nil"/>
              <w:bottom w:val="single" w:sz="6" w:space="0" w:color="000000"/>
              <w:right w:val="single" w:sz="6" w:space="0" w:color="000000"/>
            </w:tcBorders>
            <w:shd w:val="clear" w:color="auto" w:fill="E7E6E6"/>
            <w:tcMar>
              <w:top w:w="0" w:type="dxa"/>
              <w:left w:w="100" w:type="dxa"/>
              <w:bottom w:w="0" w:type="dxa"/>
              <w:right w:w="100" w:type="dxa"/>
            </w:tcMar>
          </w:tcPr>
          <w:p w14:paraId="76BDAF33" w14:textId="5E930B8B" w:rsidR="003A01D3" w:rsidRPr="00B963A8" w:rsidRDefault="001C02B9">
            <w:pPr>
              <w:spacing w:after="0" w:line="276" w:lineRule="auto"/>
              <w:jc w:val="center"/>
              <w:rPr>
                <w:rFonts w:asciiTheme="majorHAnsi" w:hAnsiTheme="majorHAnsi" w:cstheme="majorHAnsi"/>
                <w:sz w:val="24"/>
                <w:szCs w:val="24"/>
              </w:rPr>
            </w:pPr>
            <w:r w:rsidRPr="00B963A8">
              <w:rPr>
                <w:rFonts w:asciiTheme="majorHAnsi" w:hAnsiTheme="majorHAnsi" w:cstheme="majorHAnsi"/>
                <w:sz w:val="24"/>
                <w:szCs w:val="24"/>
              </w:rPr>
              <w:t>Activité</w:t>
            </w:r>
          </w:p>
        </w:tc>
      </w:tr>
      <w:tr w:rsidR="003A01D3" w:rsidRPr="00B963A8" w14:paraId="4ED1C8AE" w14:textId="77777777">
        <w:trPr>
          <w:trHeight w:val="285"/>
        </w:trPr>
        <w:tc>
          <w:tcPr>
            <w:tcW w:w="310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977E35D" w14:textId="77777777" w:rsidR="003A01D3" w:rsidRPr="00B963A8" w:rsidRDefault="001F3A19">
            <w:pPr>
              <w:spacing w:after="0" w:line="276" w:lineRule="auto"/>
              <w:jc w:val="both"/>
              <w:rPr>
                <w:rFonts w:asciiTheme="majorHAnsi" w:hAnsiTheme="majorHAnsi" w:cstheme="majorHAnsi"/>
                <w:sz w:val="24"/>
                <w:szCs w:val="24"/>
              </w:rPr>
            </w:pPr>
            <w:r w:rsidRPr="00B963A8">
              <w:rPr>
                <w:rFonts w:asciiTheme="majorHAnsi" w:hAnsiTheme="majorHAnsi" w:cstheme="majorHAnsi"/>
                <w:sz w:val="24"/>
                <w:szCs w:val="24"/>
              </w:rPr>
              <w:t>Éveil aux langues</w:t>
            </w:r>
          </w:p>
        </w:tc>
        <w:tc>
          <w:tcPr>
            <w:tcW w:w="2924" w:type="dxa"/>
            <w:tcBorders>
              <w:top w:val="nil"/>
              <w:left w:val="nil"/>
              <w:bottom w:val="single" w:sz="6" w:space="0" w:color="000000"/>
              <w:right w:val="single" w:sz="6" w:space="0" w:color="000000"/>
            </w:tcBorders>
            <w:tcMar>
              <w:top w:w="0" w:type="dxa"/>
              <w:left w:w="100" w:type="dxa"/>
              <w:bottom w:w="0" w:type="dxa"/>
              <w:right w:w="100" w:type="dxa"/>
            </w:tcMar>
          </w:tcPr>
          <w:p w14:paraId="675A566D" w14:textId="77777777" w:rsidR="003A01D3" w:rsidRPr="00B963A8" w:rsidRDefault="001F3A19">
            <w:pPr>
              <w:spacing w:after="0" w:line="276" w:lineRule="auto"/>
              <w:jc w:val="both"/>
              <w:rPr>
                <w:rFonts w:asciiTheme="majorHAnsi" w:hAnsiTheme="majorHAnsi" w:cstheme="majorHAnsi"/>
                <w:sz w:val="24"/>
                <w:szCs w:val="24"/>
              </w:rPr>
            </w:pPr>
            <w:r w:rsidRPr="00B963A8">
              <w:rPr>
                <w:rFonts w:asciiTheme="majorHAnsi" w:hAnsiTheme="majorHAnsi" w:cstheme="majorHAnsi"/>
                <w:sz w:val="24"/>
                <w:szCs w:val="24"/>
              </w:rPr>
              <w:t xml:space="preserve"> </w:t>
            </w:r>
          </w:p>
        </w:tc>
        <w:tc>
          <w:tcPr>
            <w:tcW w:w="2998" w:type="dxa"/>
            <w:tcBorders>
              <w:top w:val="nil"/>
              <w:left w:val="nil"/>
              <w:bottom w:val="single" w:sz="6" w:space="0" w:color="000000"/>
              <w:right w:val="single" w:sz="6" w:space="0" w:color="000000"/>
            </w:tcBorders>
            <w:tcMar>
              <w:top w:w="0" w:type="dxa"/>
              <w:left w:w="100" w:type="dxa"/>
              <w:bottom w:w="0" w:type="dxa"/>
              <w:right w:w="100" w:type="dxa"/>
            </w:tcMar>
          </w:tcPr>
          <w:p w14:paraId="0FB2862B" w14:textId="77777777" w:rsidR="003A01D3" w:rsidRPr="00B963A8" w:rsidRDefault="001F3A19">
            <w:pPr>
              <w:spacing w:after="0" w:line="276" w:lineRule="auto"/>
              <w:jc w:val="both"/>
              <w:rPr>
                <w:rFonts w:asciiTheme="majorHAnsi" w:hAnsiTheme="majorHAnsi" w:cstheme="majorHAnsi"/>
                <w:sz w:val="24"/>
                <w:szCs w:val="24"/>
              </w:rPr>
            </w:pPr>
            <w:r w:rsidRPr="00B963A8">
              <w:rPr>
                <w:rFonts w:asciiTheme="majorHAnsi" w:hAnsiTheme="majorHAnsi" w:cstheme="majorHAnsi"/>
                <w:sz w:val="24"/>
                <w:szCs w:val="24"/>
              </w:rPr>
              <w:t xml:space="preserve"> </w:t>
            </w:r>
          </w:p>
        </w:tc>
      </w:tr>
      <w:tr w:rsidR="003A01D3" w:rsidRPr="00B963A8" w14:paraId="13DBC4D2" w14:textId="77777777">
        <w:trPr>
          <w:trHeight w:val="285"/>
        </w:trPr>
        <w:tc>
          <w:tcPr>
            <w:tcW w:w="310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10CA9BA" w14:textId="77777777" w:rsidR="003A01D3" w:rsidRPr="00B963A8" w:rsidRDefault="001F3A19">
            <w:pPr>
              <w:spacing w:after="0" w:line="276" w:lineRule="auto"/>
              <w:jc w:val="both"/>
              <w:rPr>
                <w:rFonts w:asciiTheme="majorHAnsi" w:hAnsiTheme="majorHAnsi" w:cstheme="majorHAnsi"/>
                <w:sz w:val="24"/>
                <w:szCs w:val="24"/>
              </w:rPr>
            </w:pPr>
            <w:r w:rsidRPr="00B963A8">
              <w:rPr>
                <w:rFonts w:asciiTheme="majorHAnsi" w:hAnsiTheme="majorHAnsi" w:cstheme="majorHAnsi"/>
                <w:sz w:val="24"/>
                <w:szCs w:val="24"/>
              </w:rPr>
              <w:t>Intercompréhension</w:t>
            </w:r>
          </w:p>
        </w:tc>
        <w:tc>
          <w:tcPr>
            <w:tcW w:w="2924" w:type="dxa"/>
            <w:tcBorders>
              <w:top w:val="nil"/>
              <w:left w:val="nil"/>
              <w:bottom w:val="single" w:sz="6" w:space="0" w:color="000000"/>
              <w:right w:val="single" w:sz="6" w:space="0" w:color="000000"/>
            </w:tcBorders>
            <w:tcMar>
              <w:top w:w="0" w:type="dxa"/>
              <w:left w:w="100" w:type="dxa"/>
              <w:bottom w:w="0" w:type="dxa"/>
              <w:right w:w="100" w:type="dxa"/>
            </w:tcMar>
          </w:tcPr>
          <w:p w14:paraId="3DD841B3" w14:textId="77777777" w:rsidR="003A01D3" w:rsidRPr="00B963A8" w:rsidRDefault="001F3A19">
            <w:pPr>
              <w:spacing w:after="0" w:line="276" w:lineRule="auto"/>
              <w:jc w:val="both"/>
              <w:rPr>
                <w:rFonts w:asciiTheme="majorHAnsi" w:hAnsiTheme="majorHAnsi" w:cstheme="majorHAnsi"/>
                <w:sz w:val="24"/>
                <w:szCs w:val="24"/>
              </w:rPr>
            </w:pPr>
            <w:r w:rsidRPr="00B963A8">
              <w:rPr>
                <w:rFonts w:asciiTheme="majorHAnsi" w:hAnsiTheme="majorHAnsi" w:cstheme="majorHAnsi"/>
                <w:sz w:val="24"/>
                <w:szCs w:val="24"/>
              </w:rPr>
              <w:t xml:space="preserve"> </w:t>
            </w:r>
          </w:p>
        </w:tc>
        <w:tc>
          <w:tcPr>
            <w:tcW w:w="2998" w:type="dxa"/>
            <w:tcBorders>
              <w:top w:val="nil"/>
              <w:left w:val="nil"/>
              <w:bottom w:val="single" w:sz="6" w:space="0" w:color="000000"/>
              <w:right w:val="single" w:sz="6" w:space="0" w:color="000000"/>
            </w:tcBorders>
            <w:tcMar>
              <w:top w:w="0" w:type="dxa"/>
              <w:left w:w="100" w:type="dxa"/>
              <w:bottom w:w="0" w:type="dxa"/>
              <w:right w:w="100" w:type="dxa"/>
            </w:tcMar>
          </w:tcPr>
          <w:p w14:paraId="2C5D56E8" w14:textId="77777777" w:rsidR="003A01D3" w:rsidRPr="00B963A8" w:rsidRDefault="001F3A19">
            <w:pPr>
              <w:spacing w:after="0" w:line="276" w:lineRule="auto"/>
              <w:jc w:val="both"/>
              <w:rPr>
                <w:rFonts w:asciiTheme="majorHAnsi" w:hAnsiTheme="majorHAnsi" w:cstheme="majorHAnsi"/>
                <w:sz w:val="24"/>
                <w:szCs w:val="24"/>
              </w:rPr>
            </w:pPr>
            <w:r w:rsidRPr="00B963A8">
              <w:rPr>
                <w:rFonts w:asciiTheme="majorHAnsi" w:hAnsiTheme="majorHAnsi" w:cstheme="majorHAnsi"/>
                <w:sz w:val="24"/>
                <w:szCs w:val="24"/>
              </w:rPr>
              <w:t xml:space="preserve"> </w:t>
            </w:r>
          </w:p>
        </w:tc>
      </w:tr>
      <w:tr w:rsidR="003A01D3" w:rsidRPr="00B963A8" w14:paraId="3A6398FE" w14:textId="77777777">
        <w:trPr>
          <w:trHeight w:val="285"/>
        </w:trPr>
        <w:tc>
          <w:tcPr>
            <w:tcW w:w="310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11A6B27" w14:textId="77777777" w:rsidR="003A01D3" w:rsidRPr="00B963A8" w:rsidRDefault="001F3A19">
            <w:pPr>
              <w:spacing w:after="0" w:line="276" w:lineRule="auto"/>
              <w:jc w:val="both"/>
              <w:rPr>
                <w:rFonts w:asciiTheme="majorHAnsi" w:hAnsiTheme="majorHAnsi" w:cstheme="majorHAnsi"/>
                <w:sz w:val="24"/>
                <w:szCs w:val="24"/>
              </w:rPr>
            </w:pPr>
            <w:r w:rsidRPr="00B963A8">
              <w:rPr>
                <w:rFonts w:asciiTheme="majorHAnsi" w:hAnsiTheme="majorHAnsi" w:cstheme="majorHAnsi"/>
                <w:sz w:val="24"/>
                <w:szCs w:val="24"/>
              </w:rPr>
              <w:t>Didactique intégrée</w:t>
            </w:r>
          </w:p>
        </w:tc>
        <w:tc>
          <w:tcPr>
            <w:tcW w:w="2924" w:type="dxa"/>
            <w:tcBorders>
              <w:top w:val="nil"/>
              <w:left w:val="nil"/>
              <w:bottom w:val="single" w:sz="6" w:space="0" w:color="000000"/>
              <w:right w:val="single" w:sz="6" w:space="0" w:color="000000"/>
            </w:tcBorders>
            <w:tcMar>
              <w:top w:w="0" w:type="dxa"/>
              <w:left w:w="100" w:type="dxa"/>
              <w:bottom w:w="0" w:type="dxa"/>
              <w:right w:w="100" w:type="dxa"/>
            </w:tcMar>
          </w:tcPr>
          <w:p w14:paraId="1D8DA038" w14:textId="77777777" w:rsidR="003A01D3" w:rsidRPr="00B963A8" w:rsidRDefault="001F3A19">
            <w:pPr>
              <w:spacing w:after="0" w:line="276" w:lineRule="auto"/>
              <w:jc w:val="both"/>
              <w:rPr>
                <w:rFonts w:asciiTheme="majorHAnsi" w:hAnsiTheme="majorHAnsi" w:cstheme="majorHAnsi"/>
                <w:sz w:val="24"/>
                <w:szCs w:val="24"/>
              </w:rPr>
            </w:pPr>
            <w:r w:rsidRPr="00B963A8">
              <w:rPr>
                <w:rFonts w:asciiTheme="majorHAnsi" w:hAnsiTheme="majorHAnsi" w:cstheme="majorHAnsi"/>
                <w:sz w:val="24"/>
                <w:szCs w:val="24"/>
              </w:rPr>
              <w:t xml:space="preserve"> </w:t>
            </w:r>
          </w:p>
        </w:tc>
        <w:tc>
          <w:tcPr>
            <w:tcW w:w="2998" w:type="dxa"/>
            <w:tcBorders>
              <w:top w:val="nil"/>
              <w:left w:val="nil"/>
              <w:bottom w:val="single" w:sz="6" w:space="0" w:color="000000"/>
              <w:right w:val="single" w:sz="6" w:space="0" w:color="000000"/>
            </w:tcBorders>
            <w:tcMar>
              <w:top w:w="0" w:type="dxa"/>
              <w:left w:w="100" w:type="dxa"/>
              <w:bottom w:w="0" w:type="dxa"/>
              <w:right w:w="100" w:type="dxa"/>
            </w:tcMar>
          </w:tcPr>
          <w:p w14:paraId="5D48514B" w14:textId="77777777" w:rsidR="003A01D3" w:rsidRPr="00B963A8" w:rsidRDefault="001F3A19">
            <w:pPr>
              <w:spacing w:after="0" w:line="276" w:lineRule="auto"/>
              <w:jc w:val="both"/>
              <w:rPr>
                <w:rFonts w:asciiTheme="majorHAnsi" w:hAnsiTheme="majorHAnsi" w:cstheme="majorHAnsi"/>
                <w:sz w:val="24"/>
                <w:szCs w:val="24"/>
              </w:rPr>
            </w:pPr>
            <w:r w:rsidRPr="00B963A8">
              <w:rPr>
                <w:rFonts w:asciiTheme="majorHAnsi" w:hAnsiTheme="majorHAnsi" w:cstheme="majorHAnsi"/>
                <w:sz w:val="24"/>
                <w:szCs w:val="24"/>
              </w:rPr>
              <w:t xml:space="preserve"> </w:t>
            </w:r>
          </w:p>
        </w:tc>
      </w:tr>
      <w:tr w:rsidR="003A01D3" w:rsidRPr="00B963A8" w14:paraId="2CC2B69C" w14:textId="77777777">
        <w:trPr>
          <w:trHeight w:val="285"/>
        </w:trPr>
        <w:tc>
          <w:tcPr>
            <w:tcW w:w="310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9F10D96" w14:textId="77777777" w:rsidR="003A01D3" w:rsidRPr="00B963A8" w:rsidRDefault="001F3A19">
            <w:pPr>
              <w:spacing w:after="0" w:line="276" w:lineRule="auto"/>
              <w:jc w:val="both"/>
              <w:rPr>
                <w:rFonts w:asciiTheme="majorHAnsi" w:hAnsiTheme="majorHAnsi" w:cstheme="majorHAnsi"/>
                <w:sz w:val="24"/>
                <w:szCs w:val="24"/>
              </w:rPr>
            </w:pPr>
            <w:r w:rsidRPr="00B963A8">
              <w:rPr>
                <w:rFonts w:asciiTheme="majorHAnsi" w:hAnsiTheme="majorHAnsi" w:cstheme="majorHAnsi"/>
                <w:sz w:val="24"/>
                <w:szCs w:val="24"/>
              </w:rPr>
              <w:t>Éducation interculturelle</w:t>
            </w:r>
          </w:p>
        </w:tc>
        <w:tc>
          <w:tcPr>
            <w:tcW w:w="2924" w:type="dxa"/>
            <w:tcBorders>
              <w:top w:val="nil"/>
              <w:left w:val="nil"/>
              <w:bottom w:val="single" w:sz="6" w:space="0" w:color="000000"/>
              <w:right w:val="single" w:sz="6" w:space="0" w:color="000000"/>
            </w:tcBorders>
            <w:tcMar>
              <w:top w:w="0" w:type="dxa"/>
              <w:left w:w="100" w:type="dxa"/>
              <w:bottom w:w="0" w:type="dxa"/>
              <w:right w:w="100" w:type="dxa"/>
            </w:tcMar>
          </w:tcPr>
          <w:p w14:paraId="4FA2E7A4" w14:textId="77777777" w:rsidR="003A01D3" w:rsidRPr="00B963A8" w:rsidRDefault="001F3A19">
            <w:pPr>
              <w:spacing w:after="0" w:line="276" w:lineRule="auto"/>
              <w:jc w:val="both"/>
              <w:rPr>
                <w:rFonts w:asciiTheme="majorHAnsi" w:hAnsiTheme="majorHAnsi" w:cstheme="majorHAnsi"/>
                <w:sz w:val="24"/>
                <w:szCs w:val="24"/>
              </w:rPr>
            </w:pPr>
            <w:r w:rsidRPr="00B963A8">
              <w:rPr>
                <w:rFonts w:asciiTheme="majorHAnsi" w:hAnsiTheme="majorHAnsi" w:cstheme="majorHAnsi"/>
                <w:sz w:val="24"/>
                <w:szCs w:val="24"/>
              </w:rPr>
              <w:t xml:space="preserve"> </w:t>
            </w:r>
          </w:p>
        </w:tc>
        <w:tc>
          <w:tcPr>
            <w:tcW w:w="2998" w:type="dxa"/>
            <w:tcBorders>
              <w:top w:val="nil"/>
              <w:left w:val="nil"/>
              <w:bottom w:val="single" w:sz="6" w:space="0" w:color="000000"/>
              <w:right w:val="single" w:sz="6" w:space="0" w:color="000000"/>
            </w:tcBorders>
            <w:tcMar>
              <w:top w:w="0" w:type="dxa"/>
              <w:left w:w="100" w:type="dxa"/>
              <w:bottom w:w="0" w:type="dxa"/>
              <w:right w:w="100" w:type="dxa"/>
            </w:tcMar>
          </w:tcPr>
          <w:p w14:paraId="379D689A" w14:textId="77777777" w:rsidR="003A01D3" w:rsidRPr="00B963A8" w:rsidRDefault="001F3A19">
            <w:pPr>
              <w:spacing w:after="0" w:line="276" w:lineRule="auto"/>
              <w:jc w:val="both"/>
              <w:rPr>
                <w:rFonts w:asciiTheme="majorHAnsi" w:hAnsiTheme="majorHAnsi" w:cstheme="majorHAnsi"/>
                <w:sz w:val="24"/>
                <w:szCs w:val="24"/>
              </w:rPr>
            </w:pPr>
            <w:r w:rsidRPr="00B963A8">
              <w:rPr>
                <w:rFonts w:asciiTheme="majorHAnsi" w:hAnsiTheme="majorHAnsi" w:cstheme="majorHAnsi"/>
                <w:sz w:val="24"/>
                <w:szCs w:val="24"/>
              </w:rPr>
              <w:t xml:space="preserve"> </w:t>
            </w:r>
          </w:p>
        </w:tc>
      </w:tr>
    </w:tbl>
    <w:p w14:paraId="695492C3" w14:textId="0582A4EF" w:rsidR="00685CC4" w:rsidRPr="00B963A8" w:rsidRDefault="001C02B9">
      <w:pPr>
        <w:spacing w:after="60" w:line="288" w:lineRule="auto"/>
        <w:jc w:val="both"/>
        <w:rPr>
          <w:rFonts w:asciiTheme="majorHAnsi" w:hAnsiTheme="majorHAnsi" w:cstheme="majorHAnsi"/>
          <w:sz w:val="24"/>
          <w:szCs w:val="24"/>
        </w:rPr>
      </w:pPr>
      <w:r w:rsidRPr="00B963A8">
        <w:rPr>
          <w:rFonts w:asciiTheme="majorHAnsi" w:hAnsiTheme="majorHAnsi" w:cstheme="majorHAnsi"/>
          <w:sz w:val="24"/>
          <w:szCs w:val="24"/>
        </w:rPr>
        <w:t>Expliquez à vos collègues les raisons de votre choix en fonction de votre contexte.</w:t>
      </w:r>
    </w:p>
    <w:p w14:paraId="4F22B43C" w14:textId="77777777" w:rsidR="007D2BBF" w:rsidRPr="00B963A8" w:rsidRDefault="007D2BBF">
      <w:pPr>
        <w:spacing w:after="60" w:line="288" w:lineRule="auto"/>
        <w:jc w:val="both"/>
        <w:rPr>
          <w:rFonts w:asciiTheme="majorHAnsi" w:hAnsiTheme="majorHAnsi" w:cstheme="majorHAnsi"/>
          <w:b/>
          <w:sz w:val="24"/>
          <w:szCs w:val="24"/>
        </w:rPr>
      </w:pPr>
    </w:p>
    <w:p w14:paraId="6C45C0AE" w14:textId="632986D0" w:rsidR="003A01D3" w:rsidRPr="00EC58BD" w:rsidRDefault="001F3A19" w:rsidP="00EC58BD">
      <w:pPr>
        <w:spacing w:after="0" w:line="240" w:lineRule="auto"/>
        <w:jc w:val="both"/>
        <w:rPr>
          <w:rFonts w:ascii="Century Gothic" w:hAnsi="Century Gothic"/>
          <w:b/>
          <w:bCs/>
          <w:color w:val="000000"/>
          <w:sz w:val="24"/>
          <w:szCs w:val="24"/>
          <w:lang w:eastAsia="fr-FR"/>
        </w:rPr>
      </w:pPr>
      <w:r w:rsidRPr="00EC58BD">
        <w:rPr>
          <w:rFonts w:ascii="Century Gothic" w:hAnsi="Century Gothic"/>
          <w:b/>
          <w:bCs/>
          <w:color w:val="000000"/>
          <w:sz w:val="24"/>
          <w:szCs w:val="24"/>
          <w:lang w:eastAsia="fr-FR"/>
        </w:rPr>
        <w:t>Étape 3 - Réflexion critique sur l’IA, les Approches Plurielles et le rôle des enseignant·</w:t>
      </w:r>
      <w:r w:rsidR="00EC58BD">
        <w:rPr>
          <w:rFonts w:ascii="Century Gothic" w:hAnsi="Century Gothic"/>
          <w:b/>
          <w:bCs/>
          <w:color w:val="000000"/>
          <w:sz w:val="24"/>
          <w:szCs w:val="24"/>
          <w:lang w:eastAsia="fr-FR"/>
        </w:rPr>
        <w:t xml:space="preserve"> </w:t>
      </w:r>
      <w:r w:rsidRPr="00EC58BD">
        <w:rPr>
          <w:rFonts w:ascii="Century Gothic" w:hAnsi="Century Gothic"/>
          <w:b/>
          <w:bCs/>
          <w:color w:val="000000"/>
          <w:sz w:val="24"/>
          <w:szCs w:val="24"/>
          <w:lang w:eastAsia="fr-FR"/>
        </w:rPr>
        <w:t>es</w:t>
      </w:r>
    </w:p>
    <w:p w14:paraId="4EFEB36D" w14:textId="77777777" w:rsidR="00B05FF7" w:rsidRPr="00B963A8" w:rsidRDefault="00B05FF7" w:rsidP="0001791D">
      <w:pPr>
        <w:spacing w:after="60" w:line="288" w:lineRule="auto"/>
        <w:jc w:val="both"/>
        <w:rPr>
          <w:rFonts w:asciiTheme="majorHAnsi" w:hAnsiTheme="majorHAnsi" w:cstheme="majorHAnsi"/>
          <w:b/>
          <w:i/>
          <w:sz w:val="24"/>
          <w:szCs w:val="24"/>
        </w:rPr>
      </w:pPr>
    </w:p>
    <w:p w14:paraId="60F934FB" w14:textId="0DD10B10" w:rsidR="0001791D" w:rsidRPr="003068F3" w:rsidRDefault="009706F8" w:rsidP="0001791D">
      <w:pPr>
        <w:spacing w:after="60" w:line="288" w:lineRule="auto"/>
        <w:jc w:val="both"/>
        <w:rPr>
          <w:rFonts w:asciiTheme="majorHAnsi" w:hAnsiTheme="majorHAnsi" w:cstheme="majorHAnsi"/>
          <w:b/>
          <w:sz w:val="24"/>
          <w:szCs w:val="24"/>
        </w:rPr>
      </w:pPr>
      <w:r w:rsidRPr="00B963A8">
        <w:rPr>
          <w:rFonts w:asciiTheme="majorHAnsi" w:hAnsiTheme="majorHAnsi" w:cstheme="majorHAnsi"/>
          <w:b/>
          <w:iCs/>
          <w:sz w:val="24"/>
          <w:szCs w:val="24"/>
        </w:rPr>
        <w:t>3.a</w:t>
      </w:r>
      <w:r w:rsidRPr="003068F3">
        <w:rPr>
          <w:rFonts w:asciiTheme="majorHAnsi" w:hAnsiTheme="majorHAnsi" w:cstheme="majorHAnsi"/>
          <w:b/>
          <w:iCs/>
          <w:sz w:val="24"/>
          <w:szCs w:val="24"/>
        </w:rPr>
        <w:t>.</w:t>
      </w:r>
      <w:r w:rsidRPr="003068F3">
        <w:rPr>
          <w:rFonts w:asciiTheme="majorHAnsi" w:hAnsiTheme="majorHAnsi" w:cstheme="majorHAnsi"/>
          <w:b/>
          <w:i/>
          <w:sz w:val="24"/>
          <w:szCs w:val="24"/>
        </w:rPr>
        <w:t xml:space="preserve"> </w:t>
      </w:r>
      <w:r w:rsidR="00B05FF7" w:rsidRPr="003068F3">
        <w:rPr>
          <w:rFonts w:asciiTheme="majorHAnsi" w:hAnsiTheme="majorHAnsi" w:cstheme="majorHAnsi"/>
          <w:b/>
          <w:i/>
          <w:sz w:val="24"/>
          <w:szCs w:val="24"/>
        </w:rPr>
        <w:t>Savoir e</w:t>
      </w:r>
      <w:r w:rsidR="0001791D" w:rsidRPr="003068F3">
        <w:rPr>
          <w:rFonts w:asciiTheme="majorHAnsi" w:hAnsiTheme="majorHAnsi" w:cstheme="majorHAnsi"/>
          <w:b/>
          <w:i/>
          <w:sz w:val="24"/>
          <w:szCs w:val="24"/>
        </w:rPr>
        <w:t>xploiter</w:t>
      </w:r>
      <w:r w:rsidR="00B05FF7" w:rsidRPr="003068F3">
        <w:rPr>
          <w:rFonts w:asciiTheme="majorHAnsi" w:hAnsiTheme="majorHAnsi" w:cstheme="majorHAnsi"/>
          <w:b/>
          <w:i/>
          <w:sz w:val="24"/>
          <w:szCs w:val="24"/>
        </w:rPr>
        <w:t xml:space="preserve"> de façon critique</w:t>
      </w:r>
      <w:r w:rsidR="0001791D" w:rsidRPr="003068F3">
        <w:rPr>
          <w:rFonts w:asciiTheme="majorHAnsi" w:hAnsiTheme="majorHAnsi" w:cstheme="majorHAnsi"/>
          <w:b/>
          <w:i/>
          <w:sz w:val="24"/>
          <w:szCs w:val="24"/>
        </w:rPr>
        <w:t xml:space="preserve"> les potentialités de l’IA Générative </w:t>
      </w:r>
    </w:p>
    <w:p w14:paraId="4367BA21" w14:textId="148A7466" w:rsidR="00EE4FB6" w:rsidRPr="003068F3" w:rsidRDefault="00793EDB" w:rsidP="00E5128F">
      <w:pPr>
        <w:pStyle w:val="Listenabsatz"/>
        <w:numPr>
          <w:ilvl w:val="0"/>
          <w:numId w:val="9"/>
        </w:numPr>
        <w:spacing w:after="60" w:line="288" w:lineRule="auto"/>
        <w:jc w:val="both"/>
        <w:rPr>
          <w:rFonts w:asciiTheme="majorHAnsi" w:hAnsiTheme="majorHAnsi" w:cstheme="majorHAnsi"/>
          <w:color w:val="222222"/>
          <w:sz w:val="24"/>
          <w:szCs w:val="24"/>
        </w:rPr>
      </w:pPr>
      <w:r w:rsidRPr="003068F3">
        <w:rPr>
          <w:rFonts w:asciiTheme="majorHAnsi" w:hAnsiTheme="majorHAnsi" w:cstheme="majorHAnsi"/>
          <w:color w:val="222222"/>
          <w:sz w:val="24"/>
          <w:szCs w:val="24"/>
        </w:rPr>
        <w:t>Choisissez deux des textes suivants</w:t>
      </w:r>
      <w:r w:rsidR="00296320" w:rsidRPr="003068F3">
        <w:rPr>
          <w:rFonts w:asciiTheme="majorHAnsi" w:hAnsiTheme="majorHAnsi" w:cstheme="majorHAnsi"/>
          <w:color w:val="222222"/>
          <w:sz w:val="24"/>
          <w:szCs w:val="24"/>
        </w:rPr>
        <w:t>,</w:t>
      </w:r>
      <w:r w:rsidRPr="003068F3">
        <w:rPr>
          <w:rFonts w:asciiTheme="majorHAnsi" w:hAnsiTheme="majorHAnsi" w:cstheme="majorHAnsi"/>
          <w:color w:val="222222"/>
          <w:sz w:val="24"/>
          <w:szCs w:val="24"/>
        </w:rPr>
        <w:t xml:space="preserve"> l</w:t>
      </w:r>
      <w:r w:rsidR="00B05FF7" w:rsidRPr="003068F3">
        <w:rPr>
          <w:rFonts w:asciiTheme="majorHAnsi" w:hAnsiTheme="majorHAnsi" w:cstheme="majorHAnsi"/>
          <w:color w:val="222222"/>
          <w:sz w:val="24"/>
          <w:szCs w:val="24"/>
        </w:rPr>
        <w:t>isez</w:t>
      </w:r>
      <w:r w:rsidRPr="003068F3">
        <w:rPr>
          <w:rFonts w:asciiTheme="majorHAnsi" w:hAnsiTheme="majorHAnsi" w:cstheme="majorHAnsi"/>
          <w:color w:val="222222"/>
          <w:sz w:val="24"/>
          <w:szCs w:val="24"/>
        </w:rPr>
        <w:t>-les</w:t>
      </w:r>
      <w:r w:rsidR="00B05FF7" w:rsidRPr="003068F3">
        <w:rPr>
          <w:rFonts w:asciiTheme="majorHAnsi" w:hAnsiTheme="majorHAnsi" w:cstheme="majorHAnsi"/>
          <w:color w:val="222222"/>
          <w:sz w:val="24"/>
          <w:szCs w:val="24"/>
        </w:rPr>
        <w:t xml:space="preserve"> </w:t>
      </w:r>
      <w:r w:rsidR="0096457D" w:rsidRPr="003068F3">
        <w:rPr>
          <w:rFonts w:asciiTheme="majorHAnsi" w:hAnsiTheme="majorHAnsi" w:cstheme="majorHAnsi"/>
          <w:color w:val="222222"/>
          <w:sz w:val="24"/>
          <w:szCs w:val="24"/>
        </w:rPr>
        <w:t>individuellement</w:t>
      </w:r>
      <w:r w:rsidR="00A21D59" w:rsidRPr="003068F3">
        <w:rPr>
          <w:rFonts w:asciiTheme="majorHAnsi" w:hAnsiTheme="majorHAnsi" w:cstheme="majorHAnsi"/>
          <w:color w:val="222222"/>
          <w:sz w:val="24"/>
          <w:szCs w:val="24"/>
        </w:rPr>
        <w:t xml:space="preserve"> et </w:t>
      </w:r>
      <w:r w:rsidR="00296320" w:rsidRPr="003068F3">
        <w:rPr>
          <w:rFonts w:asciiTheme="majorHAnsi" w:hAnsiTheme="majorHAnsi" w:cstheme="majorHAnsi"/>
          <w:color w:val="222222"/>
          <w:sz w:val="24"/>
          <w:szCs w:val="24"/>
        </w:rPr>
        <w:t>r</w:t>
      </w:r>
      <w:r w:rsidR="004405AF">
        <w:rPr>
          <w:rFonts w:asciiTheme="majorHAnsi" w:hAnsiTheme="majorHAnsi" w:cstheme="majorHAnsi"/>
          <w:color w:val="222222"/>
          <w:sz w:val="24"/>
          <w:szCs w:val="24"/>
        </w:rPr>
        <w:t>e</w:t>
      </w:r>
      <w:r w:rsidR="00296320" w:rsidRPr="003068F3">
        <w:rPr>
          <w:rFonts w:asciiTheme="majorHAnsi" w:hAnsiTheme="majorHAnsi" w:cstheme="majorHAnsi"/>
          <w:color w:val="222222"/>
          <w:sz w:val="24"/>
          <w:szCs w:val="24"/>
        </w:rPr>
        <w:t>pérez quelques-uns des principes et des concepts-clé énoncés dans ces textes qui sous-tendent</w:t>
      </w:r>
      <w:r w:rsidR="00E5128F" w:rsidRPr="003068F3">
        <w:rPr>
          <w:rFonts w:asciiTheme="majorHAnsi" w:hAnsiTheme="majorHAnsi" w:cstheme="majorHAnsi"/>
          <w:color w:val="222222"/>
          <w:sz w:val="24"/>
          <w:szCs w:val="24"/>
        </w:rPr>
        <w:t xml:space="preserve">, d’après-vous, </w:t>
      </w:r>
      <w:r w:rsidR="00296320" w:rsidRPr="003068F3">
        <w:rPr>
          <w:rFonts w:asciiTheme="majorHAnsi" w:hAnsiTheme="majorHAnsi" w:cstheme="majorHAnsi"/>
          <w:color w:val="222222"/>
          <w:sz w:val="24"/>
          <w:szCs w:val="24"/>
        </w:rPr>
        <w:t>l’élaboration d’activités pédagogiques dans le cadre des Approches Plurielles</w:t>
      </w:r>
      <w:r w:rsidR="00E5128F" w:rsidRPr="003068F3">
        <w:rPr>
          <w:rFonts w:asciiTheme="majorHAnsi" w:hAnsiTheme="majorHAnsi" w:cstheme="majorHAnsi"/>
          <w:color w:val="222222"/>
          <w:sz w:val="24"/>
          <w:szCs w:val="24"/>
        </w:rPr>
        <w:t> :</w:t>
      </w:r>
    </w:p>
    <w:p w14:paraId="6C8572F5" w14:textId="2F4BF334" w:rsidR="00F47260" w:rsidRPr="003068F3" w:rsidRDefault="00000000" w:rsidP="00EE4FB6">
      <w:pPr>
        <w:pStyle w:val="Listenabsatz"/>
        <w:numPr>
          <w:ilvl w:val="0"/>
          <w:numId w:val="12"/>
        </w:numPr>
        <w:spacing w:after="60" w:line="288" w:lineRule="auto"/>
        <w:jc w:val="both"/>
        <w:rPr>
          <w:rFonts w:asciiTheme="majorHAnsi" w:hAnsiTheme="majorHAnsi" w:cstheme="majorHAnsi"/>
          <w:color w:val="222222"/>
          <w:sz w:val="24"/>
          <w:szCs w:val="24"/>
        </w:rPr>
      </w:pPr>
      <w:hyperlink r:id="rId22" w:history="1">
        <w:r w:rsidR="00B05FF7" w:rsidRPr="00F645B0">
          <w:rPr>
            <w:rStyle w:val="Hyperlink"/>
            <w:rFonts w:asciiTheme="majorHAnsi" w:hAnsiTheme="majorHAnsi" w:cstheme="majorHAnsi"/>
            <w:sz w:val="24"/>
            <w:szCs w:val="24"/>
          </w:rPr>
          <w:t>l</w:t>
        </w:r>
        <w:r w:rsidR="006C1986" w:rsidRPr="00F645B0">
          <w:rPr>
            <w:rStyle w:val="Hyperlink"/>
            <w:rFonts w:asciiTheme="majorHAnsi" w:hAnsiTheme="majorHAnsi" w:cstheme="majorHAnsi"/>
            <w:sz w:val="24"/>
            <w:szCs w:val="24"/>
          </w:rPr>
          <w:t xml:space="preserve">a </w:t>
        </w:r>
        <w:r w:rsidR="00D4624F" w:rsidRPr="00F645B0">
          <w:rPr>
            <w:rStyle w:val="Hyperlink"/>
            <w:rFonts w:asciiTheme="majorHAnsi" w:hAnsiTheme="majorHAnsi" w:cstheme="majorHAnsi"/>
            <w:i/>
            <w:iCs/>
            <w:sz w:val="24"/>
            <w:szCs w:val="24"/>
          </w:rPr>
          <w:t>P</w:t>
        </w:r>
        <w:r w:rsidR="006C1986" w:rsidRPr="00F645B0">
          <w:rPr>
            <w:rStyle w:val="Hyperlink"/>
            <w:rFonts w:asciiTheme="majorHAnsi" w:hAnsiTheme="majorHAnsi" w:cstheme="majorHAnsi"/>
            <w:i/>
            <w:iCs/>
            <w:sz w:val="24"/>
            <w:szCs w:val="24"/>
          </w:rPr>
          <w:t xml:space="preserve">résentation générale </w:t>
        </w:r>
        <w:r w:rsidR="00D4624F" w:rsidRPr="00F645B0">
          <w:rPr>
            <w:rStyle w:val="Hyperlink"/>
            <w:rFonts w:asciiTheme="majorHAnsi" w:hAnsiTheme="majorHAnsi" w:cstheme="majorHAnsi"/>
            <w:i/>
            <w:iCs/>
            <w:sz w:val="24"/>
            <w:szCs w:val="24"/>
          </w:rPr>
          <w:t>en 7 questions</w:t>
        </w:r>
        <w:r w:rsidR="00D4624F" w:rsidRPr="00F645B0">
          <w:rPr>
            <w:rStyle w:val="Hyperlink"/>
            <w:rFonts w:asciiTheme="majorHAnsi" w:hAnsiTheme="majorHAnsi" w:cstheme="majorHAnsi"/>
            <w:sz w:val="24"/>
            <w:szCs w:val="24"/>
          </w:rPr>
          <w:t xml:space="preserve"> </w:t>
        </w:r>
        <w:r w:rsidR="006C1986" w:rsidRPr="00F645B0">
          <w:rPr>
            <w:rStyle w:val="Hyperlink"/>
            <w:rFonts w:asciiTheme="majorHAnsi" w:hAnsiTheme="majorHAnsi" w:cstheme="majorHAnsi"/>
            <w:sz w:val="24"/>
            <w:szCs w:val="24"/>
          </w:rPr>
          <w:t xml:space="preserve">du </w:t>
        </w:r>
        <w:r w:rsidR="00146743" w:rsidRPr="00F645B0">
          <w:rPr>
            <w:rStyle w:val="Hyperlink"/>
            <w:rFonts w:asciiTheme="majorHAnsi" w:hAnsiTheme="majorHAnsi" w:cstheme="majorHAnsi"/>
            <w:sz w:val="24"/>
            <w:szCs w:val="24"/>
          </w:rPr>
          <w:t>projet</w:t>
        </w:r>
        <w:r w:rsidR="001058C4" w:rsidRPr="00F645B0">
          <w:rPr>
            <w:rStyle w:val="Hyperlink"/>
            <w:rFonts w:asciiTheme="majorHAnsi" w:hAnsiTheme="majorHAnsi" w:cstheme="majorHAnsi"/>
            <w:sz w:val="24"/>
            <w:szCs w:val="24"/>
          </w:rPr>
          <w:t xml:space="preserve"> Développer </w:t>
        </w:r>
        <w:r w:rsidR="001058C4" w:rsidRPr="00F645B0">
          <w:rPr>
            <w:rStyle w:val="Hyperlink"/>
            <w:rFonts w:asciiTheme="majorHAnsi" w:hAnsiTheme="majorHAnsi" w:cstheme="majorHAnsi"/>
            <w:i/>
            <w:iCs/>
            <w:sz w:val="24"/>
            <w:szCs w:val="24"/>
          </w:rPr>
          <w:t>des Compétences Enseignantes pour les Approches Plurielles</w:t>
        </w:r>
      </w:hyperlink>
      <w:r w:rsidR="00F645B0">
        <w:rPr>
          <w:rFonts w:asciiTheme="majorHAnsi" w:hAnsiTheme="majorHAnsi" w:cstheme="majorHAnsi"/>
          <w:i/>
          <w:iCs/>
          <w:sz w:val="24"/>
          <w:szCs w:val="24"/>
        </w:rPr>
        <w:t xml:space="preserve">, </w:t>
      </w:r>
    </w:p>
    <w:p w14:paraId="27533C55" w14:textId="5729A9C6" w:rsidR="003068F3" w:rsidRPr="003068F3" w:rsidRDefault="003068F3" w:rsidP="003068F3">
      <w:pPr>
        <w:spacing w:after="60" w:line="288" w:lineRule="auto"/>
        <w:ind w:left="1440"/>
        <w:jc w:val="both"/>
        <w:rPr>
          <w:rFonts w:asciiTheme="majorHAnsi" w:hAnsiTheme="majorHAnsi" w:cstheme="majorHAnsi"/>
          <w:color w:val="222222"/>
          <w:sz w:val="24"/>
          <w:szCs w:val="24"/>
        </w:rPr>
      </w:pPr>
      <w:r w:rsidRPr="003068F3">
        <w:rPr>
          <w:rFonts w:asciiTheme="majorHAnsi" w:hAnsiTheme="majorHAnsi" w:cstheme="majorHAnsi"/>
          <w:color w:val="222222"/>
          <w:sz w:val="24"/>
          <w:szCs w:val="24"/>
        </w:rPr>
        <w:t xml:space="preserve">(Il est possible de télécharger une version </w:t>
      </w:r>
      <w:proofErr w:type="spellStart"/>
      <w:r w:rsidRPr="003068F3">
        <w:rPr>
          <w:rFonts w:asciiTheme="majorHAnsi" w:hAnsiTheme="majorHAnsi" w:cstheme="majorHAnsi"/>
          <w:color w:val="222222"/>
          <w:sz w:val="24"/>
          <w:szCs w:val="24"/>
        </w:rPr>
        <w:t>pdf</w:t>
      </w:r>
      <w:proofErr w:type="spellEnd"/>
      <w:r w:rsidRPr="003068F3">
        <w:rPr>
          <w:rFonts w:asciiTheme="majorHAnsi" w:hAnsiTheme="majorHAnsi" w:cstheme="majorHAnsi"/>
          <w:color w:val="222222"/>
          <w:sz w:val="24"/>
          <w:szCs w:val="24"/>
        </w:rPr>
        <w:t xml:space="preserve"> du texte entier)</w:t>
      </w:r>
    </w:p>
    <w:p w14:paraId="6C8A5359" w14:textId="36964BDF" w:rsidR="0095512B" w:rsidRPr="003068F3" w:rsidRDefault="00000000" w:rsidP="00392772">
      <w:pPr>
        <w:pStyle w:val="Listenabsatz"/>
        <w:numPr>
          <w:ilvl w:val="0"/>
          <w:numId w:val="12"/>
        </w:numPr>
        <w:spacing w:after="60" w:line="288" w:lineRule="auto"/>
        <w:jc w:val="both"/>
        <w:rPr>
          <w:rFonts w:asciiTheme="majorHAnsi" w:hAnsiTheme="majorHAnsi" w:cstheme="majorHAnsi"/>
          <w:color w:val="222222"/>
          <w:sz w:val="24"/>
          <w:szCs w:val="24"/>
        </w:rPr>
      </w:pPr>
      <w:hyperlink r:id="rId23" w:history="1">
        <w:r w:rsidR="00E848B0" w:rsidRPr="00F645B0">
          <w:rPr>
            <w:rStyle w:val="Hyperlink"/>
            <w:rFonts w:asciiTheme="majorHAnsi" w:hAnsiTheme="majorHAnsi" w:cstheme="majorHAnsi"/>
            <w:sz w:val="24"/>
            <w:szCs w:val="24"/>
          </w:rPr>
          <w:t xml:space="preserve">la présentation des </w:t>
        </w:r>
        <w:r w:rsidR="00E848B0" w:rsidRPr="00F645B0">
          <w:rPr>
            <w:rStyle w:val="Hyperlink"/>
            <w:rFonts w:asciiTheme="majorHAnsi" w:hAnsiTheme="majorHAnsi" w:cstheme="majorHAnsi"/>
            <w:i/>
            <w:iCs/>
            <w:sz w:val="24"/>
            <w:szCs w:val="24"/>
          </w:rPr>
          <w:t>Approches Plurielles</w:t>
        </w:r>
        <w:r w:rsidR="00AE637D" w:rsidRPr="00F645B0">
          <w:rPr>
            <w:rStyle w:val="Hyperlink"/>
            <w:rFonts w:asciiTheme="majorHAnsi" w:hAnsiTheme="majorHAnsi" w:cstheme="majorHAnsi"/>
            <w:i/>
            <w:iCs/>
            <w:sz w:val="24"/>
            <w:szCs w:val="24"/>
          </w:rPr>
          <w:t xml:space="preserve"> pour les langues et les cultures</w:t>
        </w:r>
        <w:r w:rsidR="00E848B0" w:rsidRPr="00F645B0">
          <w:rPr>
            <w:rStyle w:val="Hyperlink"/>
            <w:rFonts w:asciiTheme="majorHAnsi" w:hAnsiTheme="majorHAnsi" w:cstheme="majorHAnsi"/>
            <w:sz w:val="24"/>
            <w:szCs w:val="24"/>
          </w:rPr>
          <w:t xml:space="preserve"> dans le site du CARAP</w:t>
        </w:r>
      </w:hyperlink>
      <w:r w:rsidR="00AD2CCC" w:rsidRPr="003068F3">
        <w:rPr>
          <w:rFonts w:asciiTheme="majorHAnsi" w:hAnsiTheme="majorHAnsi" w:cstheme="majorHAnsi"/>
          <w:sz w:val="24"/>
          <w:szCs w:val="24"/>
        </w:rPr>
        <w:t>,</w:t>
      </w:r>
      <w:r w:rsidR="00862C3D" w:rsidRPr="003068F3">
        <w:rPr>
          <w:rFonts w:asciiTheme="majorHAnsi" w:hAnsiTheme="majorHAnsi" w:cstheme="majorHAnsi"/>
          <w:sz w:val="24"/>
          <w:szCs w:val="24"/>
        </w:rPr>
        <w:t xml:space="preserve"> </w:t>
      </w:r>
    </w:p>
    <w:p w14:paraId="3C7D9503" w14:textId="6A8922B5" w:rsidR="00A21D59" w:rsidRPr="00F645B0" w:rsidRDefault="00312DC9" w:rsidP="00AD2CCC">
      <w:pPr>
        <w:pStyle w:val="Listenabsatz"/>
        <w:numPr>
          <w:ilvl w:val="0"/>
          <w:numId w:val="12"/>
        </w:numPr>
        <w:spacing w:after="60" w:line="288" w:lineRule="auto"/>
        <w:jc w:val="both"/>
        <w:rPr>
          <w:rStyle w:val="Hyperlink"/>
          <w:rFonts w:asciiTheme="majorHAnsi" w:hAnsiTheme="majorHAnsi" w:cstheme="majorHAnsi"/>
          <w:sz w:val="24"/>
          <w:szCs w:val="24"/>
        </w:rPr>
      </w:pPr>
      <w:r w:rsidRPr="003068F3">
        <w:rPr>
          <w:rFonts w:asciiTheme="majorHAnsi" w:hAnsiTheme="majorHAnsi" w:cstheme="majorHAnsi"/>
          <w:sz w:val="24"/>
          <w:szCs w:val="24"/>
        </w:rPr>
        <w:t>la</w:t>
      </w:r>
      <w:r w:rsidR="00F645B0">
        <w:rPr>
          <w:rFonts w:asciiTheme="majorHAnsi" w:hAnsiTheme="majorHAnsi" w:cstheme="majorHAnsi"/>
          <w:sz w:val="24"/>
          <w:szCs w:val="24"/>
        </w:rPr>
        <w:t xml:space="preserve"> </w:t>
      </w:r>
      <w:r w:rsidR="00F645B0">
        <w:rPr>
          <w:rFonts w:asciiTheme="majorHAnsi" w:hAnsiTheme="majorHAnsi" w:cstheme="majorHAnsi"/>
          <w:i/>
          <w:iCs/>
          <w:sz w:val="24"/>
          <w:szCs w:val="24"/>
        </w:rPr>
        <w:fldChar w:fldCharType="begin"/>
      </w:r>
      <w:r w:rsidR="00F645B0">
        <w:rPr>
          <w:rFonts w:asciiTheme="majorHAnsi" w:hAnsiTheme="majorHAnsi" w:cstheme="majorHAnsi"/>
          <w:i/>
          <w:iCs/>
          <w:sz w:val="24"/>
          <w:szCs w:val="24"/>
        </w:rPr>
        <w:instrText>HYPERLINK "https://rm.coe.int/0900001680a563c9"</w:instrText>
      </w:r>
      <w:r w:rsidR="00F645B0">
        <w:rPr>
          <w:rFonts w:asciiTheme="majorHAnsi" w:hAnsiTheme="majorHAnsi" w:cstheme="majorHAnsi"/>
          <w:i/>
          <w:iCs/>
          <w:sz w:val="24"/>
          <w:szCs w:val="24"/>
        </w:rPr>
      </w:r>
      <w:r w:rsidR="00F645B0">
        <w:rPr>
          <w:rFonts w:asciiTheme="majorHAnsi" w:hAnsiTheme="majorHAnsi" w:cstheme="majorHAnsi"/>
          <w:i/>
          <w:iCs/>
          <w:sz w:val="24"/>
          <w:szCs w:val="24"/>
        </w:rPr>
        <w:fldChar w:fldCharType="separate"/>
      </w:r>
      <w:r w:rsidR="008B57BA" w:rsidRPr="00F645B0">
        <w:rPr>
          <w:rStyle w:val="Hyperlink"/>
          <w:rFonts w:asciiTheme="majorHAnsi" w:hAnsiTheme="majorHAnsi" w:cstheme="majorHAnsi"/>
          <w:i/>
          <w:iCs/>
          <w:sz w:val="24"/>
          <w:szCs w:val="24"/>
        </w:rPr>
        <w:t>Recommandation CM/Rec(2022)1 du Comité des Ministres aux États </w:t>
      </w:r>
    </w:p>
    <w:p w14:paraId="26409227" w14:textId="7E2509B3" w:rsidR="00266808" w:rsidRPr="003068F3" w:rsidRDefault="008B57BA" w:rsidP="00A21D59">
      <w:pPr>
        <w:spacing w:after="60" w:line="288" w:lineRule="auto"/>
        <w:ind w:left="1440"/>
        <w:jc w:val="both"/>
        <w:rPr>
          <w:rFonts w:asciiTheme="majorHAnsi" w:hAnsiTheme="majorHAnsi" w:cstheme="majorHAnsi"/>
          <w:sz w:val="24"/>
          <w:szCs w:val="24"/>
        </w:rPr>
      </w:pPr>
      <w:r w:rsidRPr="00F645B0">
        <w:rPr>
          <w:rStyle w:val="Hyperlink"/>
          <w:rFonts w:asciiTheme="majorHAnsi" w:hAnsiTheme="majorHAnsi" w:cstheme="majorHAnsi"/>
          <w:i/>
          <w:iCs/>
          <w:sz w:val="24"/>
          <w:szCs w:val="24"/>
        </w:rPr>
        <w:lastRenderedPageBreak/>
        <w:t>membres sur l’importance de l’éducation plurilingue et interculturelle pour une culture de</w:t>
      </w:r>
      <w:r w:rsidR="00033311" w:rsidRPr="00F645B0">
        <w:rPr>
          <w:rStyle w:val="Hyperlink"/>
          <w:rFonts w:asciiTheme="majorHAnsi" w:hAnsiTheme="majorHAnsi" w:cstheme="majorHAnsi"/>
          <w:i/>
          <w:iCs/>
          <w:sz w:val="24"/>
          <w:szCs w:val="24"/>
        </w:rPr>
        <w:t xml:space="preserve"> la </w:t>
      </w:r>
      <w:r w:rsidR="00266808" w:rsidRPr="00F645B0">
        <w:rPr>
          <w:rStyle w:val="Hyperlink"/>
          <w:rFonts w:asciiTheme="majorHAnsi" w:hAnsiTheme="majorHAnsi" w:cstheme="majorHAnsi"/>
          <w:i/>
          <w:iCs/>
          <w:sz w:val="24"/>
          <w:szCs w:val="24"/>
        </w:rPr>
        <w:t>démocratie</w:t>
      </w:r>
      <w:r w:rsidR="00F645B0">
        <w:rPr>
          <w:rFonts w:asciiTheme="majorHAnsi" w:hAnsiTheme="majorHAnsi" w:cstheme="majorHAnsi"/>
          <w:i/>
          <w:iCs/>
          <w:sz w:val="24"/>
          <w:szCs w:val="24"/>
        </w:rPr>
        <w:fldChar w:fldCharType="end"/>
      </w:r>
      <w:r w:rsidR="00A01840" w:rsidRPr="003068F3">
        <w:rPr>
          <w:rFonts w:asciiTheme="majorHAnsi" w:hAnsiTheme="majorHAnsi" w:cstheme="majorHAnsi"/>
          <w:sz w:val="24"/>
          <w:szCs w:val="24"/>
        </w:rPr>
        <w:t>,</w:t>
      </w:r>
    </w:p>
    <w:p w14:paraId="1C1DFAC9" w14:textId="24652D0A" w:rsidR="00EF2EDE" w:rsidRPr="003068F3" w:rsidRDefault="00A21D59" w:rsidP="00401C24">
      <w:pPr>
        <w:pStyle w:val="Listenabsatz"/>
        <w:numPr>
          <w:ilvl w:val="0"/>
          <w:numId w:val="12"/>
        </w:numPr>
        <w:spacing w:after="60" w:line="288" w:lineRule="auto"/>
        <w:jc w:val="both"/>
        <w:rPr>
          <w:rFonts w:asciiTheme="majorHAnsi" w:hAnsiTheme="majorHAnsi" w:cstheme="majorHAnsi"/>
          <w:sz w:val="24"/>
          <w:szCs w:val="24"/>
        </w:rPr>
      </w:pPr>
      <w:r w:rsidRPr="003068F3">
        <w:rPr>
          <w:rFonts w:asciiTheme="majorHAnsi" w:hAnsiTheme="majorHAnsi" w:cstheme="majorHAnsi"/>
          <w:sz w:val="24"/>
          <w:szCs w:val="24"/>
        </w:rPr>
        <w:t>le document</w:t>
      </w:r>
      <w:r w:rsidR="00A72380" w:rsidRPr="003068F3">
        <w:rPr>
          <w:rFonts w:asciiTheme="majorHAnsi" w:hAnsiTheme="majorHAnsi" w:cstheme="majorHAnsi"/>
          <w:sz w:val="24"/>
          <w:szCs w:val="24"/>
        </w:rPr>
        <w:t xml:space="preserve"> de la </w:t>
      </w:r>
      <w:r w:rsidR="00A72380" w:rsidRPr="003068F3">
        <w:rPr>
          <w:rFonts w:ascii="Segoe UI" w:hAnsi="Segoe UI" w:cs="Segoe UI"/>
        </w:rPr>
        <w:t>Division des Politiques linguistiques du Conseil de l’Europe,</w:t>
      </w:r>
      <w:r w:rsidRPr="003068F3">
        <w:rPr>
          <w:rFonts w:asciiTheme="majorHAnsi" w:hAnsiTheme="majorHAnsi" w:cstheme="majorHAnsi"/>
          <w:i/>
          <w:iCs/>
          <w:sz w:val="24"/>
          <w:szCs w:val="24"/>
        </w:rPr>
        <w:t xml:space="preserve"> </w:t>
      </w:r>
      <w:hyperlink r:id="rId24" w:history="1">
        <w:r w:rsidR="00C271BD" w:rsidRPr="00322233">
          <w:rPr>
            <w:rStyle w:val="Hyperlink"/>
            <w:rFonts w:asciiTheme="majorHAnsi" w:hAnsiTheme="majorHAnsi" w:cstheme="majorHAnsi"/>
            <w:i/>
            <w:iCs/>
            <w:sz w:val="24"/>
            <w:szCs w:val="24"/>
          </w:rPr>
          <w:t>L’éducation plurilingue et interculturelle comme projet</w:t>
        </w:r>
      </w:hyperlink>
      <w:r w:rsidR="00C271BD" w:rsidRPr="003068F3">
        <w:rPr>
          <w:rFonts w:asciiTheme="majorHAnsi" w:hAnsiTheme="majorHAnsi" w:cstheme="majorHAnsi"/>
          <w:i/>
          <w:iCs/>
          <w:sz w:val="24"/>
          <w:szCs w:val="24"/>
        </w:rPr>
        <w:t>.</w:t>
      </w:r>
      <w:r w:rsidR="00401C24" w:rsidRPr="003068F3">
        <w:rPr>
          <w:rFonts w:asciiTheme="majorHAnsi" w:hAnsiTheme="majorHAnsi" w:cstheme="majorHAnsi"/>
          <w:i/>
          <w:iCs/>
          <w:sz w:val="24"/>
          <w:szCs w:val="24"/>
        </w:rPr>
        <w:t xml:space="preserve"> </w:t>
      </w:r>
    </w:p>
    <w:p w14:paraId="10AD1503" w14:textId="77777777" w:rsidR="005548D7" w:rsidRDefault="005548D7" w:rsidP="008B0115">
      <w:pPr>
        <w:pStyle w:val="Listenabsatz"/>
        <w:spacing w:after="60" w:line="288" w:lineRule="auto"/>
        <w:ind w:left="1440"/>
        <w:rPr>
          <w:rFonts w:ascii="Segoe UI" w:hAnsi="Segoe UI" w:cs="Segoe UI"/>
        </w:rPr>
      </w:pPr>
    </w:p>
    <w:p w14:paraId="5753969C" w14:textId="0A95B832" w:rsidR="0096457D" w:rsidRPr="00FE2ABB" w:rsidRDefault="0096457D" w:rsidP="0096457D">
      <w:pPr>
        <w:pStyle w:val="Listenabsatz"/>
        <w:numPr>
          <w:ilvl w:val="0"/>
          <w:numId w:val="9"/>
        </w:numPr>
        <w:spacing w:after="60" w:line="288" w:lineRule="auto"/>
        <w:jc w:val="both"/>
        <w:rPr>
          <w:rFonts w:asciiTheme="majorHAnsi" w:hAnsiTheme="majorHAnsi" w:cstheme="majorHAnsi"/>
          <w:color w:val="222222"/>
          <w:sz w:val="24"/>
          <w:szCs w:val="24"/>
        </w:rPr>
      </w:pPr>
      <w:r w:rsidRPr="00FE2ABB">
        <w:rPr>
          <w:rFonts w:asciiTheme="majorHAnsi" w:hAnsiTheme="majorHAnsi" w:cstheme="majorHAnsi"/>
          <w:color w:val="222222"/>
          <w:sz w:val="24"/>
          <w:szCs w:val="24"/>
        </w:rPr>
        <w:t>En collaboration avec vos collègues, dressez</w:t>
      </w:r>
      <w:r w:rsidR="00502346" w:rsidRPr="00FE2ABB">
        <w:rPr>
          <w:rFonts w:asciiTheme="majorHAnsi" w:hAnsiTheme="majorHAnsi" w:cstheme="majorHAnsi"/>
          <w:color w:val="222222"/>
          <w:sz w:val="24"/>
          <w:szCs w:val="24"/>
        </w:rPr>
        <w:t xml:space="preserve"> la</w:t>
      </w:r>
      <w:r w:rsidRPr="00FE2ABB">
        <w:rPr>
          <w:rFonts w:asciiTheme="majorHAnsi" w:hAnsiTheme="majorHAnsi" w:cstheme="majorHAnsi"/>
          <w:color w:val="222222"/>
          <w:sz w:val="24"/>
          <w:szCs w:val="24"/>
        </w:rPr>
        <w:t xml:space="preserve"> liste</w:t>
      </w:r>
      <w:r w:rsidR="00502346" w:rsidRPr="00FE2ABB">
        <w:rPr>
          <w:rFonts w:asciiTheme="majorHAnsi" w:hAnsiTheme="majorHAnsi" w:cstheme="majorHAnsi"/>
          <w:color w:val="222222"/>
          <w:sz w:val="24"/>
          <w:szCs w:val="24"/>
        </w:rPr>
        <w:t xml:space="preserve"> commune</w:t>
      </w:r>
      <w:r w:rsidRPr="00FE2ABB">
        <w:rPr>
          <w:rFonts w:asciiTheme="majorHAnsi" w:hAnsiTheme="majorHAnsi" w:cstheme="majorHAnsi"/>
          <w:color w:val="222222"/>
          <w:sz w:val="24"/>
          <w:szCs w:val="24"/>
        </w:rPr>
        <w:t xml:space="preserve"> des</w:t>
      </w:r>
      <w:r w:rsidR="00594DE2" w:rsidRPr="00FE2ABB">
        <w:rPr>
          <w:rFonts w:asciiTheme="majorHAnsi" w:hAnsiTheme="majorHAnsi" w:cstheme="majorHAnsi"/>
          <w:color w:val="222222"/>
          <w:sz w:val="24"/>
          <w:szCs w:val="24"/>
        </w:rPr>
        <w:t xml:space="preserve"> principes et des </w:t>
      </w:r>
      <w:r w:rsidRPr="00FE2ABB">
        <w:rPr>
          <w:rFonts w:asciiTheme="majorHAnsi" w:hAnsiTheme="majorHAnsi" w:cstheme="majorHAnsi"/>
          <w:color w:val="222222"/>
          <w:sz w:val="24"/>
          <w:szCs w:val="24"/>
        </w:rPr>
        <w:t xml:space="preserve"> concepts-clé</w:t>
      </w:r>
      <w:r w:rsidR="00FA6D8A" w:rsidRPr="00FE2ABB">
        <w:rPr>
          <w:rFonts w:asciiTheme="majorHAnsi" w:hAnsiTheme="majorHAnsi" w:cstheme="majorHAnsi"/>
          <w:color w:val="222222"/>
          <w:sz w:val="24"/>
          <w:szCs w:val="24"/>
        </w:rPr>
        <w:t xml:space="preserve"> sélectionnés</w:t>
      </w:r>
      <w:r w:rsidR="000625EF" w:rsidRPr="00FE2ABB">
        <w:rPr>
          <w:rFonts w:asciiTheme="majorHAnsi" w:hAnsiTheme="majorHAnsi" w:cstheme="majorHAnsi"/>
          <w:color w:val="222222"/>
          <w:sz w:val="24"/>
          <w:szCs w:val="24"/>
        </w:rPr>
        <w:t>.</w:t>
      </w:r>
    </w:p>
    <w:p w14:paraId="7157A9EF" w14:textId="6E8EFAC4" w:rsidR="00385F52" w:rsidRPr="00FE2ABB" w:rsidRDefault="0096457D" w:rsidP="00385F52">
      <w:pPr>
        <w:pStyle w:val="Listenabsatz"/>
        <w:numPr>
          <w:ilvl w:val="0"/>
          <w:numId w:val="9"/>
        </w:numPr>
        <w:spacing w:after="60" w:line="288" w:lineRule="auto"/>
        <w:jc w:val="both"/>
        <w:rPr>
          <w:rFonts w:asciiTheme="majorHAnsi" w:hAnsiTheme="majorHAnsi" w:cstheme="majorHAnsi"/>
          <w:sz w:val="24"/>
          <w:szCs w:val="24"/>
        </w:rPr>
      </w:pPr>
      <w:r w:rsidRPr="00FE2ABB">
        <w:rPr>
          <w:rFonts w:asciiTheme="majorHAnsi" w:hAnsiTheme="majorHAnsi" w:cstheme="majorHAnsi"/>
          <w:sz w:val="24"/>
          <w:szCs w:val="24"/>
        </w:rPr>
        <w:t>Connectez-vous à un système d’Intelligence Artificielle Générative comme</w:t>
      </w:r>
      <w:r w:rsidRPr="00B963A8">
        <w:rPr>
          <w:rFonts w:asciiTheme="majorHAnsi" w:hAnsiTheme="majorHAnsi" w:cstheme="majorHAnsi"/>
          <w:sz w:val="24"/>
          <w:szCs w:val="24"/>
        </w:rPr>
        <w:t xml:space="preserve"> </w:t>
      </w:r>
      <w:hyperlink r:id="rId25" w:history="1">
        <w:proofErr w:type="spellStart"/>
        <w:r w:rsidRPr="00964B9C">
          <w:rPr>
            <w:rStyle w:val="Hyperlink"/>
            <w:rFonts w:asciiTheme="majorHAnsi" w:hAnsiTheme="majorHAnsi" w:cstheme="majorHAnsi"/>
            <w:sz w:val="24"/>
            <w:szCs w:val="24"/>
          </w:rPr>
          <w:t>ChatGPT</w:t>
        </w:r>
        <w:proofErr w:type="spellEnd"/>
      </w:hyperlink>
      <w:r w:rsidR="00964B9C">
        <w:rPr>
          <w:rFonts w:asciiTheme="majorHAnsi" w:hAnsiTheme="majorHAnsi" w:cstheme="majorHAnsi"/>
          <w:sz w:val="24"/>
          <w:szCs w:val="24"/>
        </w:rPr>
        <w:t>,</w:t>
      </w:r>
      <w:r w:rsidRPr="00B963A8">
        <w:rPr>
          <w:rFonts w:asciiTheme="majorHAnsi" w:hAnsiTheme="majorHAnsi" w:cstheme="majorHAnsi"/>
          <w:sz w:val="24"/>
          <w:szCs w:val="24"/>
        </w:rPr>
        <w:t xml:space="preserve"> </w:t>
      </w:r>
      <w:hyperlink r:id="rId26" w:history="1">
        <w:proofErr w:type="spellStart"/>
        <w:r w:rsidR="00964B9C" w:rsidRPr="00964B9C">
          <w:rPr>
            <w:rStyle w:val="Hyperlink"/>
            <w:rFonts w:asciiTheme="majorHAnsi" w:hAnsiTheme="majorHAnsi" w:cstheme="majorHAnsi"/>
            <w:sz w:val="24"/>
            <w:szCs w:val="24"/>
          </w:rPr>
          <w:t>Copilot</w:t>
        </w:r>
        <w:proofErr w:type="spellEnd"/>
      </w:hyperlink>
      <w:r w:rsidRPr="00964B9C">
        <w:rPr>
          <w:rFonts w:asciiTheme="majorHAnsi" w:hAnsiTheme="majorHAnsi" w:cstheme="majorHAnsi"/>
          <w:sz w:val="24"/>
          <w:szCs w:val="24"/>
        </w:rPr>
        <w:t xml:space="preserve"> ou </w:t>
      </w:r>
      <w:hyperlink r:id="rId27" w:history="1">
        <w:r w:rsidRPr="00964B9C">
          <w:rPr>
            <w:rStyle w:val="Hyperlink"/>
            <w:rFonts w:asciiTheme="majorHAnsi" w:hAnsiTheme="majorHAnsi" w:cstheme="majorHAnsi"/>
            <w:sz w:val="24"/>
            <w:szCs w:val="24"/>
          </w:rPr>
          <w:t>Gem</w:t>
        </w:r>
        <w:r w:rsidRPr="00964B9C">
          <w:rPr>
            <w:rStyle w:val="Hyperlink"/>
            <w:rFonts w:asciiTheme="majorHAnsi" w:hAnsiTheme="majorHAnsi" w:cstheme="majorHAnsi"/>
            <w:sz w:val="24"/>
            <w:szCs w:val="24"/>
          </w:rPr>
          <w:t>i</w:t>
        </w:r>
        <w:r w:rsidRPr="00964B9C">
          <w:rPr>
            <w:rStyle w:val="Hyperlink"/>
            <w:rFonts w:asciiTheme="majorHAnsi" w:hAnsiTheme="majorHAnsi" w:cstheme="majorHAnsi"/>
            <w:sz w:val="24"/>
            <w:szCs w:val="24"/>
          </w:rPr>
          <w:t>ni</w:t>
        </w:r>
      </w:hyperlink>
      <w:r w:rsidRPr="00964B9C">
        <w:rPr>
          <w:rFonts w:asciiTheme="majorHAnsi" w:hAnsiTheme="majorHAnsi" w:cstheme="majorHAnsi"/>
          <w:sz w:val="24"/>
          <w:szCs w:val="24"/>
        </w:rPr>
        <w:t xml:space="preserve"> </w:t>
      </w:r>
      <w:r w:rsidRPr="00FE2ABB">
        <w:rPr>
          <w:rFonts w:asciiTheme="majorHAnsi" w:hAnsiTheme="majorHAnsi" w:cstheme="majorHAnsi"/>
          <w:sz w:val="24"/>
          <w:szCs w:val="24"/>
        </w:rPr>
        <w:t xml:space="preserve">et demandez-lui de </w:t>
      </w:r>
      <w:r w:rsidR="009C3DEB" w:rsidRPr="00FE2ABB">
        <w:rPr>
          <w:rFonts w:asciiTheme="majorHAnsi" w:hAnsiTheme="majorHAnsi" w:cstheme="majorHAnsi"/>
          <w:sz w:val="24"/>
          <w:szCs w:val="24"/>
        </w:rPr>
        <w:t>répondre à des questions concernant</w:t>
      </w:r>
      <w:r w:rsidRPr="00FE2ABB">
        <w:rPr>
          <w:rFonts w:asciiTheme="majorHAnsi" w:hAnsiTheme="majorHAnsi" w:cstheme="majorHAnsi"/>
          <w:sz w:val="24"/>
          <w:szCs w:val="24"/>
        </w:rPr>
        <w:t xml:space="preserve"> </w:t>
      </w:r>
      <w:r w:rsidR="009C6BF8" w:rsidRPr="00FE2ABB">
        <w:rPr>
          <w:rFonts w:asciiTheme="majorHAnsi" w:hAnsiTheme="majorHAnsi" w:cstheme="majorHAnsi"/>
          <w:sz w:val="24"/>
          <w:szCs w:val="24"/>
        </w:rPr>
        <w:t>quelqu</w:t>
      </w:r>
      <w:r w:rsidR="005552BF" w:rsidRPr="00FE2ABB">
        <w:rPr>
          <w:rFonts w:asciiTheme="majorHAnsi" w:hAnsiTheme="majorHAnsi" w:cstheme="majorHAnsi"/>
          <w:sz w:val="24"/>
          <w:szCs w:val="24"/>
        </w:rPr>
        <w:t>es-uns des</w:t>
      </w:r>
      <w:r w:rsidRPr="00FE2ABB">
        <w:rPr>
          <w:rFonts w:asciiTheme="majorHAnsi" w:hAnsiTheme="majorHAnsi" w:cstheme="majorHAnsi"/>
          <w:sz w:val="24"/>
          <w:szCs w:val="24"/>
        </w:rPr>
        <w:t xml:space="preserve"> </w:t>
      </w:r>
      <w:r w:rsidR="008B0115" w:rsidRPr="00FE2ABB">
        <w:rPr>
          <w:rFonts w:asciiTheme="majorHAnsi" w:hAnsiTheme="majorHAnsi" w:cstheme="majorHAnsi"/>
          <w:sz w:val="24"/>
          <w:szCs w:val="24"/>
        </w:rPr>
        <w:t xml:space="preserve">principes et </w:t>
      </w:r>
      <w:r w:rsidRPr="00FE2ABB">
        <w:rPr>
          <w:rFonts w:asciiTheme="majorHAnsi" w:hAnsiTheme="majorHAnsi" w:cstheme="majorHAnsi"/>
          <w:sz w:val="24"/>
          <w:szCs w:val="24"/>
        </w:rPr>
        <w:t>concepts-clé que vous avez sélectionnés</w:t>
      </w:r>
      <w:r w:rsidR="0001791D" w:rsidRPr="00FE2ABB">
        <w:rPr>
          <w:rFonts w:asciiTheme="majorHAnsi" w:hAnsiTheme="majorHAnsi" w:cstheme="majorHAnsi"/>
          <w:sz w:val="24"/>
          <w:szCs w:val="24"/>
          <w:vertAlign w:val="superscript"/>
        </w:rPr>
        <w:footnoteReference w:id="8"/>
      </w:r>
      <w:r w:rsidR="00FA6D8A" w:rsidRPr="00FE2ABB">
        <w:rPr>
          <w:rFonts w:asciiTheme="majorHAnsi" w:hAnsiTheme="majorHAnsi" w:cstheme="majorHAnsi"/>
          <w:sz w:val="24"/>
          <w:szCs w:val="24"/>
        </w:rPr>
        <w:t>.</w:t>
      </w:r>
      <w:r w:rsidR="0001791D" w:rsidRPr="00FE2ABB">
        <w:rPr>
          <w:rFonts w:asciiTheme="majorHAnsi" w:hAnsiTheme="majorHAnsi" w:cstheme="majorHAnsi"/>
          <w:sz w:val="24"/>
          <w:szCs w:val="24"/>
        </w:rPr>
        <w:t xml:space="preserve"> </w:t>
      </w:r>
    </w:p>
    <w:p w14:paraId="090711F5" w14:textId="5FECB621" w:rsidR="00063074" w:rsidRPr="00FE2ABB" w:rsidRDefault="0001791D" w:rsidP="00385F52">
      <w:pPr>
        <w:pStyle w:val="Listenabsatz"/>
        <w:numPr>
          <w:ilvl w:val="0"/>
          <w:numId w:val="9"/>
        </w:numPr>
        <w:spacing w:after="60" w:line="288" w:lineRule="auto"/>
        <w:jc w:val="both"/>
        <w:rPr>
          <w:rFonts w:asciiTheme="majorHAnsi" w:hAnsiTheme="majorHAnsi" w:cstheme="majorHAnsi"/>
          <w:sz w:val="24"/>
          <w:szCs w:val="24"/>
        </w:rPr>
      </w:pPr>
      <w:r w:rsidRPr="00FE2ABB">
        <w:rPr>
          <w:rFonts w:asciiTheme="majorHAnsi" w:hAnsiTheme="majorHAnsi" w:cstheme="majorHAnsi"/>
          <w:color w:val="222222"/>
          <w:sz w:val="24"/>
          <w:szCs w:val="24"/>
        </w:rPr>
        <w:t>Une fois le</w:t>
      </w:r>
      <w:r w:rsidR="00385F52" w:rsidRPr="00FE2ABB">
        <w:rPr>
          <w:rFonts w:asciiTheme="majorHAnsi" w:hAnsiTheme="majorHAnsi" w:cstheme="majorHAnsi"/>
          <w:color w:val="222222"/>
          <w:sz w:val="24"/>
          <w:szCs w:val="24"/>
        </w:rPr>
        <w:t>s</w:t>
      </w:r>
      <w:r w:rsidRPr="00FE2ABB">
        <w:rPr>
          <w:rFonts w:asciiTheme="majorHAnsi" w:hAnsiTheme="majorHAnsi" w:cstheme="majorHAnsi"/>
          <w:color w:val="222222"/>
          <w:sz w:val="24"/>
          <w:szCs w:val="24"/>
        </w:rPr>
        <w:t xml:space="preserve"> </w:t>
      </w:r>
      <w:r w:rsidR="00385F52" w:rsidRPr="00FE2ABB">
        <w:rPr>
          <w:rFonts w:asciiTheme="majorHAnsi" w:hAnsiTheme="majorHAnsi" w:cstheme="majorHAnsi"/>
          <w:color w:val="222222"/>
          <w:sz w:val="24"/>
          <w:szCs w:val="24"/>
        </w:rPr>
        <w:t>réponses obtenues</w:t>
      </w:r>
      <w:r w:rsidRPr="00FE2ABB">
        <w:rPr>
          <w:rFonts w:asciiTheme="majorHAnsi" w:hAnsiTheme="majorHAnsi" w:cstheme="majorHAnsi"/>
          <w:color w:val="222222"/>
          <w:sz w:val="24"/>
          <w:szCs w:val="24"/>
        </w:rPr>
        <w:t xml:space="preserve">, </w:t>
      </w:r>
      <w:r w:rsidR="00385F52" w:rsidRPr="00FE2ABB">
        <w:rPr>
          <w:rFonts w:asciiTheme="majorHAnsi" w:hAnsiTheme="majorHAnsi" w:cstheme="majorHAnsi"/>
          <w:color w:val="222222"/>
          <w:sz w:val="24"/>
          <w:szCs w:val="24"/>
        </w:rPr>
        <w:t>comparez-les avec les</w:t>
      </w:r>
      <w:r w:rsidR="00A352DF" w:rsidRPr="00FE2ABB">
        <w:rPr>
          <w:rFonts w:asciiTheme="majorHAnsi" w:hAnsiTheme="majorHAnsi" w:cstheme="majorHAnsi"/>
          <w:color w:val="222222"/>
          <w:sz w:val="24"/>
          <w:szCs w:val="24"/>
        </w:rPr>
        <w:t xml:space="preserve"> principes et concepts-clés que vous avez repérés dans les documents analysés</w:t>
      </w:r>
      <w:r w:rsidR="00385F52" w:rsidRPr="00FE2ABB">
        <w:rPr>
          <w:rFonts w:asciiTheme="majorHAnsi" w:hAnsiTheme="majorHAnsi" w:cstheme="majorHAnsi"/>
          <w:color w:val="222222"/>
          <w:sz w:val="24"/>
          <w:szCs w:val="24"/>
        </w:rPr>
        <w:t xml:space="preserve">. </w:t>
      </w:r>
    </w:p>
    <w:p w14:paraId="0A69DD54" w14:textId="22B80791" w:rsidR="00385F52" w:rsidRPr="00B963A8" w:rsidRDefault="00385F52" w:rsidP="00063074">
      <w:pPr>
        <w:spacing w:after="60" w:line="288" w:lineRule="auto"/>
        <w:ind w:firstLine="720"/>
        <w:jc w:val="both"/>
        <w:rPr>
          <w:rFonts w:asciiTheme="majorHAnsi" w:hAnsiTheme="majorHAnsi" w:cstheme="majorHAnsi"/>
          <w:sz w:val="24"/>
          <w:szCs w:val="24"/>
        </w:rPr>
      </w:pPr>
      <w:r w:rsidRPr="00B963A8">
        <w:rPr>
          <w:rFonts w:asciiTheme="majorHAnsi" w:hAnsiTheme="majorHAnsi" w:cstheme="majorHAnsi"/>
          <w:color w:val="222222"/>
          <w:sz w:val="24"/>
          <w:szCs w:val="24"/>
        </w:rPr>
        <w:t xml:space="preserve">Discutez avec vos collègues </w:t>
      </w:r>
      <w:r w:rsidR="00D11DD7" w:rsidRPr="00B963A8">
        <w:rPr>
          <w:rFonts w:asciiTheme="majorHAnsi" w:hAnsiTheme="majorHAnsi" w:cstheme="majorHAnsi"/>
          <w:color w:val="222222"/>
          <w:sz w:val="24"/>
          <w:szCs w:val="24"/>
        </w:rPr>
        <w:t>l</w:t>
      </w:r>
      <w:r w:rsidRPr="00B963A8">
        <w:rPr>
          <w:rFonts w:asciiTheme="majorHAnsi" w:hAnsiTheme="majorHAnsi" w:cstheme="majorHAnsi"/>
          <w:color w:val="222222"/>
          <w:sz w:val="24"/>
          <w:szCs w:val="24"/>
        </w:rPr>
        <w:t xml:space="preserve">es </w:t>
      </w:r>
      <w:r w:rsidR="00D11DD7" w:rsidRPr="00B963A8">
        <w:rPr>
          <w:rFonts w:asciiTheme="majorHAnsi" w:hAnsiTheme="majorHAnsi" w:cstheme="majorHAnsi"/>
          <w:color w:val="222222"/>
          <w:sz w:val="24"/>
          <w:szCs w:val="24"/>
        </w:rPr>
        <w:t>aspects</w:t>
      </w:r>
      <w:r w:rsidRPr="00B963A8">
        <w:rPr>
          <w:rFonts w:asciiTheme="majorHAnsi" w:hAnsiTheme="majorHAnsi" w:cstheme="majorHAnsi"/>
          <w:color w:val="222222"/>
          <w:sz w:val="24"/>
          <w:szCs w:val="24"/>
        </w:rPr>
        <w:t xml:space="preserve"> suivants : </w:t>
      </w:r>
    </w:p>
    <w:p w14:paraId="5BFD8097" w14:textId="39FEAA7B" w:rsidR="00D11DD7" w:rsidRPr="00B963A8" w:rsidRDefault="00063074" w:rsidP="00063074">
      <w:pPr>
        <w:pStyle w:val="Listenabsatz"/>
        <w:numPr>
          <w:ilvl w:val="0"/>
          <w:numId w:val="10"/>
        </w:numPr>
        <w:spacing w:after="60" w:line="288" w:lineRule="auto"/>
        <w:jc w:val="both"/>
        <w:rPr>
          <w:rFonts w:asciiTheme="majorHAnsi" w:hAnsiTheme="majorHAnsi" w:cstheme="majorHAnsi"/>
          <w:sz w:val="24"/>
          <w:szCs w:val="24"/>
        </w:rPr>
      </w:pPr>
      <w:r w:rsidRPr="00B963A8">
        <w:rPr>
          <w:rFonts w:asciiTheme="majorHAnsi" w:hAnsiTheme="majorHAnsi" w:cstheme="majorHAnsi"/>
          <w:sz w:val="24"/>
          <w:szCs w:val="24"/>
        </w:rPr>
        <w:t>La clarté, la rigueur et l’exhaustivité des réponses,</w:t>
      </w:r>
    </w:p>
    <w:p w14:paraId="70444D54" w14:textId="79DF1024" w:rsidR="00063074" w:rsidRPr="00B963A8" w:rsidRDefault="00063074" w:rsidP="00063074">
      <w:pPr>
        <w:pStyle w:val="Listenabsatz"/>
        <w:numPr>
          <w:ilvl w:val="0"/>
          <w:numId w:val="10"/>
        </w:numPr>
        <w:spacing w:after="60" w:line="288" w:lineRule="auto"/>
        <w:jc w:val="both"/>
        <w:rPr>
          <w:rFonts w:asciiTheme="majorHAnsi" w:hAnsiTheme="majorHAnsi" w:cstheme="majorHAnsi"/>
          <w:sz w:val="24"/>
          <w:szCs w:val="24"/>
        </w:rPr>
      </w:pPr>
      <w:r w:rsidRPr="00B963A8">
        <w:rPr>
          <w:rFonts w:asciiTheme="majorHAnsi" w:hAnsiTheme="majorHAnsi" w:cstheme="majorHAnsi"/>
          <w:sz w:val="24"/>
          <w:szCs w:val="24"/>
        </w:rPr>
        <w:t>La transparence des sources sur lesquelles le système s’est basé pour produire ses réponses,</w:t>
      </w:r>
    </w:p>
    <w:p w14:paraId="7FBFF828" w14:textId="1810105B" w:rsidR="00385F52" w:rsidRPr="00B963A8" w:rsidRDefault="00063074" w:rsidP="00901457">
      <w:pPr>
        <w:pStyle w:val="Listenabsatz"/>
        <w:numPr>
          <w:ilvl w:val="0"/>
          <w:numId w:val="10"/>
        </w:numPr>
        <w:spacing w:after="60" w:line="288" w:lineRule="auto"/>
        <w:jc w:val="both"/>
        <w:rPr>
          <w:rFonts w:asciiTheme="majorHAnsi" w:hAnsiTheme="majorHAnsi" w:cstheme="majorHAnsi"/>
          <w:sz w:val="24"/>
          <w:szCs w:val="24"/>
        </w:rPr>
      </w:pPr>
      <w:r w:rsidRPr="00B963A8">
        <w:rPr>
          <w:rFonts w:asciiTheme="majorHAnsi" w:hAnsiTheme="majorHAnsi" w:cstheme="majorHAnsi"/>
          <w:color w:val="222222"/>
          <w:sz w:val="24"/>
          <w:szCs w:val="24"/>
        </w:rPr>
        <w:t xml:space="preserve">La manifestation éventuelle d’une </w:t>
      </w:r>
      <w:r w:rsidR="00901457" w:rsidRPr="00B963A8">
        <w:rPr>
          <w:rFonts w:asciiTheme="majorHAnsi" w:hAnsiTheme="majorHAnsi" w:cstheme="majorHAnsi"/>
          <w:color w:val="222222"/>
          <w:sz w:val="24"/>
          <w:szCs w:val="24"/>
        </w:rPr>
        <w:t>orientation</w:t>
      </w:r>
      <w:r w:rsidRPr="00B963A8">
        <w:rPr>
          <w:rFonts w:asciiTheme="majorHAnsi" w:hAnsiTheme="majorHAnsi" w:cstheme="majorHAnsi"/>
          <w:color w:val="222222"/>
          <w:sz w:val="24"/>
          <w:szCs w:val="24"/>
        </w:rPr>
        <w:t xml:space="preserve"> partiale </w:t>
      </w:r>
      <w:r w:rsidR="00901457" w:rsidRPr="00B963A8">
        <w:rPr>
          <w:rFonts w:asciiTheme="majorHAnsi" w:hAnsiTheme="majorHAnsi" w:cstheme="majorHAnsi"/>
          <w:color w:val="222222"/>
          <w:sz w:val="24"/>
          <w:szCs w:val="24"/>
        </w:rPr>
        <w:t xml:space="preserve">- </w:t>
      </w:r>
      <w:r w:rsidRPr="00B963A8">
        <w:rPr>
          <w:rFonts w:asciiTheme="majorHAnsi" w:hAnsiTheme="majorHAnsi" w:cstheme="majorHAnsi"/>
          <w:color w:val="222222"/>
          <w:sz w:val="24"/>
          <w:szCs w:val="24"/>
        </w:rPr>
        <w:t>biais cognitifs ou de discrimination</w:t>
      </w:r>
      <w:r w:rsidR="00901457" w:rsidRPr="00B963A8">
        <w:rPr>
          <w:rFonts w:asciiTheme="majorHAnsi" w:hAnsiTheme="majorHAnsi" w:cstheme="majorHAnsi"/>
          <w:color w:val="222222"/>
          <w:sz w:val="24"/>
          <w:szCs w:val="24"/>
        </w:rPr>
        <w:t xml:space="preserve"> -</w:t>
      </w:r>
      <w:r w:rsidRPr="00B963A8">
        <w:rPr>
          <w:rFonts w:asciiTheme="majorHAnsi" w:hAnsiTheme="majorHAnsi" w:cstheme="majorHAnsi"/>
          <w:color w:val="222222"/>
          <w:sz w:val="24"/>
          <w:szCs w:val="24"/>
        </w:rPr>
        <w:t xml:space="preserve"> dans les réponses obtenues.</w:t>
      </w:r>
    </w:p>
    <w:p w14:paraId="3AD6C961" w14:textId="77777777" w:rsidR="00DD1483" w:rsidRPr="00B963A8" w:rsidRDefault="00DD1483">
      <w:pPr>
        <w:spacing w:after="60" w:line="288" w:lineRule="auto"/>
        <w:jc w:val="both"/>
        <w:rPr>
          <w:rFonts w:asciiTheme="majorHAnsi" w:hAnsiTheme="majorHAnsi" w:cstheme="majorHAnsi"/>
          <w:b/>
          <w:sz w:val="24"/>
          <w:szCs w:val="24"/>
        </w:rPr>
      </w:pPr>
    </w:p>
    <w:p w14:paraId="6E3EA15D" w14:textId="29AA0573" w:rsidR="00901457" w:rsidRPr="00B963A8" w:rsidRDefault="001F3A19">
      <w:pPr>
        <w:spacing w:after="60" w:line="288" w:lineRule="auto"/>
        <w:jc w:val="both"/>
        <w:rPr>
          <w:rFonts w:asciiTheme="majorHAnsi" w:hAnsiTheme="majorHAnsi" w:cstheme="majorHAnsi"/>
          <w:b/>
          <w:bCs/>
          <w:i/>
          <w:iCs/>
          <w:sz w:val="24"/>
          <w:szCs w:val="24"/>
        </w:rPr>
      </w:pPr>
      <w:r w:rsidRPr="00B963A8">
        <w:rPr>
          <w:rFonts w:asciiTheme="majorHAnsi" w:hAnsiTheme="majorHAnsi" w:cstheme="majorHAnsi"/>
          <w:b/>
          <w:sz w:val="24"/>
          <w:szCs w:val="24"/>
        </w:rPr>
        <w:t>3.</w:t>
      </w:r>
      <w:r w:rsidR="0001791D" w:rsidRPr="00B963A8">
        <w:rPr>
          <w:rFonts w:asciiTheme="majorHAnsi" w:hAnsiTheme="majorHAnsi" w:cstheme="majorHAnsi"/>
          <w:b/>
          <w:sz w:val="24"/>
          <w:szCs w:val="24"/>
        </w:rPr>
        <w:t>b</w:t>
      </w:r>
      <w:r w:rsidRPr="00B963A8">
        <w:rPr>
          <w:rFonts w:asciiTheme="majorHAnsi" w:hAnsiTheme="majorHAnsi" w:cstheme="majorHAnsi"/>
          <w:b/>
          <w:sz w:val="24"/>
          <w:szCs w:val="24"/>
        </w:rPr>
        <w:t>.</w:t>
      </w:r>
      <w:r w:rsidRPr="00B963A8">
        <w:rPr>
          <w:rFonts w:asciiTheme="majorHAnsi" w:hAnsiTheme="majorHAnsi" w:cstheme="majorHAnsi"/>
          <w:sz w:val="24"/>
          <w:szCs w:val="24"/>
        </w:rPr>
        <w:t xml:space="preserve"> </w:t>
      </w:r>
      <w:r w:rsidR="00901457" w:rsidRPr="00B963A8">
        <w:rPr>
          <w:rFonts w:asciiTheme="majorHAnsi" w:hAnsiTheme="majorHAnsi" w:cstheme="majorHAnsi"/>
          <w:b/>
          <w:bCs/>
          <w:i/>
          <w:iCs/>
          <w:sz w:val="24"/>
          <w:szCs w:val="24"/>
        </w:rPr>
        <w:t>Prendre conscience du rôle de l’enseignant</w:t>
      </w:r>
      <w:r w:rsidR="00901457" w:rsidRPr="00B963A8">
        <w:rPr>
          <w:rFonts w:asciiTheme="majorHAnsi" w:hAnsiTheme="majorHAnsi" w:cstheme="majorHAnsi"/>
          <w:sz w:val="24"/>
          <w:szCs w:val="24"/>
        </w:rPr>
        <w:t xml:space="preserve"> </w:t>
      </w:r>
      <w:r w:rsidR="00957A79" w:rsidRPr="00B963A8">
        <w:rPr>
          <w:rFonts w:asciiTheme="majorHAnsi" w:hAnsiTheme="majorHAnsi" w:cstheme="majorHAnsi"/>
          <w:b/>
          <w:bCs/>
          <w:i/>
          <w:iCs/>
          <w:sz w:val="24"/>
          <w:szCs w:val="24"/>
        </w:rPr>
        <w:t>pour la mise en œuvre des AP dans une société numérique</w:t>
      </w:r>
    </w:p>
    <w:p w14:paraId="455066B2" w14:textId="7B89BDAD" w:rsidR="003A01D3" w:rsidRPr="00B963A8" w:rsidRDefault="001F3A19">
      <w:pPr>
        <w:spacing w:after="60" w:line="288" w:lineRule="auto"/>
        <w:jc w:val="both"/>
        <w:rPr>
          <w:rFonts w:asciiTheme="majorHAnsi" w:hAnsiTheme="majorHAnsi" w:cstheme="majorHAnsi"/>
          <w:sz w:val="24"/>
          <w:szCs w:val="24"/>
        </w:rPr>
      </w:pPr>
      <w:r w:rsidRPr="00B963A8">
        <w:rPr>
          <w:rFonts w:asciiTheme="majorHAnsi" w:hAnsiTheme="majorHAnsi" w:cstheme="majorHAnsi"/>
          <w:sz w:val="24"/>
          <w:szCs w:val="24"/>
        </w:rPr>
        <w:t>Lisez le texte suivant :</w:t>
      </w:r>
    </w:p>
    <w:p w14:paraId="388082D2" w14:textId="77777777" w:rsidR="003A01D3" w:rsidRPr="00B963A8" w:rsidRDefault="001F3A19">
      <w:pPr>
        <w:spacing w:after="60" w:line="288" w:lineRule="auto"/>
        <w:jc w:val="both"/>
        <w:rPr>
          <w:rFonts w:asciiTheme="majorHAnsi" w:hAnsiTheme="majorHAnsi" w:cstheme="majorHAnsi"/>
          <w:sz w:val="24"/>
          <w:szCs w:val="24"/>
        </w:rPr>
      </w:pPr>
      <w:r w:rsidRPr="00B963A8">
        <w:rPr>
          <w:rFonts w:asciiTheme="majorHAnsi" w:hAnsiTheme="majorHAnsi" w:cstheme="majorHAnsi"/>
          <w:sz w:val="24"/>
          <w:szCs w:val="24"/>
        </w:rPr>
        <w:t xml:space="preserve">« La technologie ne devrait jamais remplacer les enseignants compétents, car ils accompagnent leurs élèves dans leur développement holistique, à la fois en tant qu'individus et en tant que membres de la société. Pour parvenir à la littératie numérique, nous devons gérer la technologie appliquée à l'éducation selon les principes d'inclusion, d'équité, de qualité et d'accessibilité ». </w:t>
      </w:r>
    </w:p>
    <w:p w14:paraId="5A012B63" w14:textId="66996B3A" w:rsidR="00901457" w:rsidRPr="00B963A8" w:rsidRDefault="001F3A19">
      <w:pPr>
        <w:spacing w:after="60" w:line="288" w:lineRule="auto"/>
        <w:jc w:val="both"/>
        <w:rPr>
          <w:rFonts w:asciiTheme="majorHAnsi" w:hAnsiTheme="majorHAnsi" w:cstheme="majorHAnsi"/>
          <w:sz w:val="24"/>
          <w:szCs w:val="24"/>
        </w:rPr>
      </w:pPr>
      <w:r w:rsidRPr="00B963A8">
        <w:rPr>
          <w:rFonts w:asciiTheme="majorHAnsi" w:hAnsiTheme="majorHAnsi" w:cstheme="majorHAnsi"/>
          <w:sz w:val="24"/>
          <w:szCs w:val="24"/>
        </w:rPr>
        <w:t>(</w:t>
      </w:r>
      <w:proofErr w:type="spellStart"/>
      <w:r w:rsidRPr="00B963A8">
        <w:rPr>
          <w:rFonts w:asciiTheme="majorHAnsi" w:hAnsiTheme="majorHAnsi" w:cstheme="majorHAnsi"/>
          <w:sz w:val="24"/>
          <w:szCs w:val="24"/>
        </w:rPr>
        <w:t>Stefania</w:t>
      </w:r>
      <w:proofErr w:type="spellEnd"/>
      <w:r w:rsidRPr="00B963A8">
        <w:rPr>
          <w:rFonts w:asciiTheme="majorHAnsi" w:hAnsiTheme="majorHAnsi" w:cstheme="majorHAnsi"/>
          <w:sz w:val="24"/>
          <w:szCs w:val="24"/>
        </w:rPr>
        <w:t xml:space="preserve"> </w:t>
      </w:r>
      <w:proofErr w:type="spellStart"/>
      <w:r w:rsidRPr="00B963A8">
        <w:rPr>
          <w:rFonts w:asciiTheme="majorHAnsi" w:hAnsiTheme="majorHAnsi" w:cstheme="majorHAnsi"/>
          <w:sz w:val="24"/>
          <w:szCs w:val="24"/>
        </w:rPr>
        <w:t>Giannini</w:t>
      </w:r>
      <w:proofErr w:type="spellEnd"/>
      <w:r w:rsidRPr="00B963A8">
        <w:rPr>
          <w:rFonts w:asciiTheme="majorHAnsi" w:hAnsiTheme="majorHAnsi" w:cstheme="majorHAnsi"/>
          <w:sz w:val="24"/>
          <w:szCs w:val="24"/>
        </w:rPr>
        <w:t xml:space="preserve">, Sous-Directrice générale pour l'éducation, UNESCO - </w:t>
      </w:r>
      <w:hyperlink r:id="rId28" w:history="1">
        <w:r w:rsidRPr="009C1187">
          <w:rPr>
            <w:rStyle w:val="Hyperlink"/>
            <w:rFonts w:asciiTheme="majorHAnsi" w:hAnsiTheme="majorHAnsi" w:cstheme="majorHAnsi"/>
            <w:sz w:val="24"/>
            <w:szCs w:val="24"/>
          </w:rPr>
          <w:t>Le Courrier de l'UNESCO</w:t>
        </w:r>
      </w:hyperlink>
      <w:r w:rsidRPr="00B963A8">
        <w:rPr>
          <w:rFonts w:asciiTheme="majorHAnsi" w:hAnsiTheme="majorHAnsi" w:cstheme="majorHAnsi"/>
          <w:sz w:val="24"/>
          <w:szCs w:val="24"/>
        </w:rPr>
        <w:t>,</w:t>
      </w:r>
      <w:r w:rsidR="006A2E95" w:rsidRPr="00B963A8">
        <w:rPr>
          <w:rFonts w:asciiTheme="majorHAnsi" w:hAnsiTheme="majorHAnsi" w:cstheme="majorHAnsi"/>
          <w:sz w:val="24"/>
          <w:szCs w:val="24"/>
        </w:rPr>
        <w:t xml:space="preserve"> </w:t>
      </w:r>
    </w:p>
    <w:p w14:paraId="660E8318" w14:textId="77777777" w:rsidR="006A2E95" w:rsidRPr="00B963A8" w:rsidRDefault="006A2E95">
      <w:pPr>
        <w:spacing w:after="60" w:line="288" w:lineRule="auto"/>
        <w:jc w:val="both"/>
        <w:rPr>
          <w:rFonts w:asciiTheme="majorHAnsi" w:hAnsiTheme="majorHAnsi" w:cstheme="majorHAnsi"/>
          <w:sz w:val="24"/>
          <w:szCs w:val="24"/>
        </w:rPr>
      </w:pPr>
    </w:p>
    <w:p w14:paraId="24EE3465" w14:textId="6C36AE55" w:rsidR="003A01D3" w:rsidRDefault="001F3A19">
      <w:pPr>
        <w:spacing w:after="60" w:line="288" w:lineRule="auto"/>
        <w:jc w:val="both"/>
        <w:rPr>
          <w:rFonts w:asciiTheme="majorHAnsi" w:hAnsiTheme="majorHAnsi" w:cstheme="majorHAnsi"/>
          <w:sz w:val="24"/>
          <w:szCs w:val="24"/>
        </w:rPr>
      </w:pPr>
      <w:r w:rsidRPr="00B963A8">
        <w:rPr>
          <w:rFonts w:asciiTheme="majorHAnsi" w:hAnsiTheme="majorHAnsi" w:cstheme="majorHAnsi"/>
          <w:sz w:val="24"/>
          <w:szCs w:val="24"/>
        </w:rPr>
        <w:t xml:space="preserve">Commentez-le à la lumière des principes et valeurs des </w:t>
      </w:r>
      <w:r w:rsidR="00FF5D04" w:rsidRPr="00B963A8">
        <w:rPr>
          <w:rFonts w:asciiTheme="majorHAnsi" w:hAnsiTheme="majorHAnsi" w:cstheme="majorHAnsi"/>
          <w:sz w:val="24"/>
          <w:szCs w:val="24"/>
        </w:rPr>
        <w:t xml:space="preserve">AP </w:t>
      </w:r>
      <w:r w:rsidRPr="00B963A8">
        <w:rPr>
          <w:rFonts w:asciiTheme="majorHAnsi" w:hAnsiTheme="majorHAnsi" w:cstheme="majorHAnsi"/>
          <w:sz w:val="24"/>
          <w:szCs w:val="24"/>
        </w:rPr>
        <w:t xml:space="preserve">tels qu’ils sont décrits dans la Dimension 1 du </w:t>
      </w:r>
      <w:hyperlink r:id="rId29" w:history="1">
        <w:r w:rsidRPr="001028D6">
          <w:rPr>
            <w:rStyle w:val="Hyperlink"/>
            <w:rFonts w:asciiTheme="majorHAnsi" w:hAnsiTheme="majorHAnsi" w:cstheme="majorHAnsi"/>
            <w:i/>
            <w:iCs/>
            <w:sz w:val="24"/>
            <w:szCs w:val="24"/>
          </w:rPr>
          <w:t xml:space="preserve">Référentiel de compétences enseignantes </w:t>
        </w:r>
        <w:r w:rsidR="005337CC" w:rsidRPr="001028D6">
          <w:rPr>
            <w:rStyle w:val="Hyperlink"/>
            <w:rFonts w:asciiTheme="majorHAnsi" w:hAnsiTheme="majorHAnsi" w:cstheme="majorHAnsi"/>
            <w:i/>
            <w:iCs/>
            <w:sz w:val="24"/>
            <w:szCs w:val="24"/>
          </w:rPr>
          <w:t xml:space="preserve">pour les approches plurielles </w:t>
        </w:r>
        <w:r w:rsidRPr="001028D6">
          <w:rPr>
            <w:rStyle w:val="Hyperlink"/>
            <w:rFonts w:asciiTheme="majorHAnsi" w:hAnsiTheme="majorHAnsi" w:cstheme="majorHAnsi"/>
            <w:i/>
            <w:iCs/>
            <w:sz w:val="24"/>
            <w:szCs w:val="24"/>
          </w:rPr>
          <w:t>des langues et des cultures</w:t>
        </w:r>
        <w:r w:rsidRPr="001028D6">
          <w:rPr>
            <w:rStyle w:val="Hyperlink"/>
            <w:rFonts w:asciiTheme="majorHAnsi" w:hAnsiTheme="majorHAnsi" w:cstheme="majorHAnsi"/>
            <w:sz w:val="24"/>
            <w:szCs w:val="24"/>
          </w:rPr>
          <w:t xml:space="preserve"> (RCE-AP)</w:t>
        </w:r>
        <w:r w:rsidR="006F2E45" w:rsidRPr="001028D6">
          <w:rPr>
            <w:rStyle w:val="Hyperlink"/>
            <w:rFonts w:asciiTheme="majorHAnsi" w:hAnsiTheme="majorHAnsi" w:cstheme="majorHAnsi"/>
            <w:sz w:val="24"/>
            <w:szCs w:val="24"/>
          </w:rPr>
          <w:t>,</w:t>
        </w:r>
      </w:hyperlink>
      <w:r w:rsidR="006F2E45">
        <w:rPr>
          <w:rFonts w:asciiTheme="majorHAnsi" w:hAnsiTheme="majorHAnsi" w:cstheme="majorHAnsi"/>
          <w:sz w:val="24"/>
          <w:szCs w:val="24"/>
        </w:rPr>
        <w:t xml:space="preserve"> valeurs et principes suscepti</w:t>
      </w:r>
      <w:r w:rsidR="0028461C">
        <w:rPr>
          <w:rFonts w:asciiTheme="majorHAnsi" w:hAnsiTheme="majorHAnsi" w:cstheme="majorHAnsi"/>
          <w:sz w:val="24"/>
          <w:szCs w:val="24"/>
        </w:rPr>
        <w:t>bles de favoriser l’engagement des enseignant</w:t>
      </w:r>
      <w:r w:rsidR="007618FD" w:rsidRPr="00B963A8">
        <w:rPr>
          <w:rFonts w:asciiTheme="majorHAnsi" w:hAnsiTheme="majorHAnsi" w:cstheme="majorHAnsi"/>
          <w:sz w:val="24"/>
          <w:szCs w:val="24"/>
        </w:rPr>
        <w:t xml:space="preserve">·es </w:t>
      </w:r>
      <w:r w:rsidR="0028461C">
        <w:rPr>
          <w:rFonts w:asciiTheme="majorHAnsi" w:hAnsiTheme="majorHAnsi" w:cstheme="majorHAnsi"/>
          <w:sz w:val="24"/>
          <w:szCs w:val="24"/>
        </w:rPr>
        <w:t xml:space="preserve">dans le travail avec les </w:t>
      </w:r>
      <w:r w:rsidR="00204ED8">
        <w:rPr>
          <w:rFonts w:asciiTheme="majorHAnsi" w:hAnsiTheme="majorHAnsi" w:cstheme="majorHAnsi"/>
          <w:sz w:val="24"/>
          <w:szCs w:val="24"/>
        </w:rPr>
        <w:t>A</w:t>
      </w:r>
      <w:r w:rsidR="00E44DFD">
        <w:rPr>
          <w:rFonts w:asciiTheme="majorHAnsi" w:hAnsiTheme="majorHAnsi" w:cstheme="majorHAnsi"/>
          <w:sz w:val="24"/>
          <w:szCs w:val="24"/>
        </w:rPr>
        <w:t>P.</w:t>
      </w:r>
    </w:p>
    <w:p w14:paraId="0EEA3967" w14:textId="77777777" w:rsidR="000E1733" w:rsidRDefault="000E1733" w:rsidP="00EC58BD">
      <w:pPr>
        <w:spacing w:after="0" w:line="240" w:lineRule="auto"/>
        <w:jc w:val="both"/>
        <w:rPr>
          <w:rFonts w:asciiTheme="majorHAnsi" w:hAnsiTheme="majorHAnsi" w:cstheme="majorHAnsi"/>
          <w:sz w:val="24"/>
          <w:szCs w:val="24"/>
        </w:rPr>
      </w:pPr>
    </w:p>
    <w:p w14:paraId="615CC122" w14:textId="6E74B900" w:rsidR="003A01D3" w:rsidRPr="00EC58BD" w:rsidRDefault="001F3A19" w:rsidP="004405AF">
      <w:pPr>
        <w:spacing w:after="60" w:line="288" w:lineRule="auto"/>
        <w:jc w:val="both"/>
        <w:rPr>
          <w:rFonts w:ascii="Century Gothic" w:hAnsi="Century Gothic"/>
          <w:b/>
          <w:bCs/>
          <w:color w:val="000000"/>
          <w:sz w:val="24"/>
          <w:szCs w:val="24"/>
          <w:lang w:eastAsia="fr-FR"/>
        </w:rPr>
      </w:pPr>
      <w:r w:rsidRPr="00EC58BD">
        <w:rPr>
          <w:rFonts w:ascii="Century Gothic" w:hAnsi="Century Gothic"/>
          <w:b/>
          <w:bCs/>
          <w:color w:val="000000"/>
          <w:sz w:val="24"/>
          <w:szCs w:val="24"/>
          <w:lang w:eastAsia="fr-FR"/>
        </w:rPr>
        <w:lastRenderedPageBreak/>
        <w:t>Références</w:t>
      </w:r>
    </w:p>
    <w:p w14:paraId="26C4EC9E" w14:textId="77777777" w:rsidR="0025777F" w:rsidRPr="004405AF" w:rsidRDefault="00573DA5" w:rsidP="001F0F1F">
      <w:pPr>
        <w:spacing w:after="0" w:line="288" w:lineRule="auto"/>
        <w:ind w:left="283" w:hanging="283"/>
        <w:jc w:val="both"/>
        <w:rPr>
          <w:rFonts w:asciiTheme="majorHAnsi" w:hAnsiTheme="majorHAnsi" w:cstheme="majorHAnsi"/>
          <w:sz w:val="24"/>
          <w:szCs w:val="24"/>
        </w:rPr>
      </w:pPr>
      <w:r w:rsidRPr="004405AF">
        <w:rPr>
          <w:rFonts w:asciiTheme="majorHAnsi" w:hAnsiTheme="majorHAnsi" w:cstheme="majorHAnsi"/>
          <w:sz w:val="24"/>
          <w:szCs w:val="24"/>
        </w:rPr>
        <w:t>Beauchemin, D., Monty M.-Ch. (2022) La discrimination en intelligence artificielle est-elle</w:t>
      </w:r>
    </w:p>
    <w:p w14:paraId="4DAB8427" w14:textId="662EA6E1" w:rsidR="00573DA5" w:rsidRPr="004405AF" w:rsidRDefault="00573DA5" w:rsidP="001F0F1F">
      <w:pPr>
        <w:spacing w:after="0" w:line="288" w:lineRule="auto"/>
        <w:ind w:left="283" w:hanging="283"/>
        <w:jc w:val="both"/>
        <w:rPr>
          <w:rFonts w:asciiTheme="majorHAnsi" w:hAnsiTheme="majorHAnsi" w:cstheme="majorHAnsi"/>
          <w:sz w:val="24"/>
          <w:szCs w:val="24"/>
        </w:rPr>
      </w:pPr>
      <w:r w:rsidRPr="004405AF">
        <w:rPr>
          <w:rFonts w:asciiTheme="majorHAnsi" w:hAnsiTheme="majorHAnsi" w:cstheme="majorHAnsi"/>
          <w:sz w:val="24"/>
          <w:szCs w:val="24"/>
        </w:rPr>
        <w:t xml:space="preserve">suffisamment encadrée ? HAL Id: hal-03736828 </w:t>
      </w:r>
      <w:hyperlink r:id="rId30" w:history="1">
        <w:r w:rsidRPr="004405AF">
          <w:rPr>
            <w:rStyle w:val="Hyperlink"/>
            <w:rFonts w:asciiTheme="majorHAnsi" w:hAnsiTheme="majorHAnsi" w:cstheme="majorHAnsi"/>
            <w:sz w:val="24"/>
            <w:szCs w:val="24"/>
          </w:rPr>
          <w:t>https://hal.science/hal-03736828v2</w:t>
        </w:r>
      </w:hyperlink>
    </w:p>
    <w:p w14:paraId="4368D1B9" w14:textId="72DE1A80" w:rsidR="00573DA5" w:rsidRPr="004405AF" w:rsidRDefault="001F3A19" w:rsidP="001F0F1F">
      <w:pPr>
        <w:spacing w:after="0" w:line="288" w:lineRule="auto"/>
        <w:jc w:val="both"/>
        <w:rPr>
          <w:rFonts w:asciiTheme="majorHAnsi" w:hAnsiTheme="majorHAnsi" w:cstheme="majorHAnsi"/>
          <w:color w:val="0563C1"/>
          <w:sz w:val="24"/>
          <w:szCs w:val="24"/>
          <w:u w:val="single"/>
        </w:rPr>
      </w:pPr>
      <w:r w:rsidRPr="004405AF">
        <w:rPr>
          <w:rFonts w:asciiTheme="majorHAnsi" w:hAnsiTheme="majorHAnsi" w:cstheme="majorHAnsi"/>
          <w:color w:val="1A1A1A"/>
          <w:sz w:val="24"/>
          <w:szCs w:val="24"/>
        </w:rPr>
        <w:t>Bocquet, F. (2020). L’éducation, la formation des enseignants et l’apprentissage de l’intelligence artificielle : un aperçu des questions clés. </w:t>
      </w:r>
      <w:r w:rsidRPr="004405AF">
        <w:rPr>
          <w:rFonts w:asciiTheme="majorHAnsi" w:hAnsiTheme="majorHAnsi" w:cstheme="majorHAnsi"/>
          <w:i/>
          <w:color w:val="1A1A1A"/>
          <w:sz w:val="24"/>
          <w:szCs w:val="24"/>
        </w:rPr>
        <w:t>Éducation, numérique et recherche</w:t>
      </w:r>
      <w:r w:rsidRPr="004405AF">
        <w:rPr>
          <w:rFonts w:asciiTheme="majorHAnsi" w:hAnsiTheme="majorHAnsi" w:cstheme="majorHAnsi"/>
          <w:color w:val="1A1A1A"/>
          <w:sz w:val="24"/>
          <w:szCs w:val="24"/>
        </w:rPr>
        <w:t xml:space="preserve">. Consulté le 18 avril 2024, à l’adresse </w:t>
      </w:r>
      <w:hyperlink r:id="rId31">
        <w:r w:rsidRPr="004405AF">
          <w:rPr>
            <w:rFonts w:asciiTheme="majorHAnsi" w:hAnsiTheme="majorHAnsi" w:cstheme="majorHAnsi"/>
            <w:color w:val="0563C1"/>
            <w:sz w:val="24"/>
            <w:szCs w:val="24"/>
            <w:u w:val="single"/>
          </w:rPr>
          <w:t>https://doi.org/10.58079/o347</w:t>
        </w:r>
      </w:hyperlink>
    </w:p>
    <w:p w14:paraId="5B82964D" w14:textId="1143F773" w:rsidR="007D5157" w:rsidRPr="004405AF" w:rsidRDefault="007D5157" w:rsidP="001F0F1F">
      <w:pPr>
        <w:spacing w:after="0" w:line="240" w:lineRule="auto"/>
        <w:rPr>
          <w:rFonts w:asciiTheme="majorHAnsi" w:hAnsiTheme="majorHAnsi" w:cstheme="majorHAnsi"/>
          <w:sz w:val="24"/>
          <w:szCs w:val="24"/>
        </w:rPr>
      </w:pPr>
      <w:r w:rsidRPr="004405AF">
        <w:rPr>
          <w:rFonts w:asciiTheme="majorHAnsi" w:hAnsiTheme="majorHAnsi" w:cstheme="majorHAnsi"/>
          <w:i/>
          <w:sz w:val="24"/>
          <w:szCs w:val="24"/>
        </w:rPr>
        <w:t>Cadre Européen des Compétences Numériques</w:t>
      </w:r>
      <w:r w:rsidRPr="004405AF">
        <w:rPr>
          <w:rFonts w:asciiTheme="majorHAnsi" w:hAnsiTheme="majorHAnsi" w:cstheme="majorHAnsi"/>
          <w:sz w:val="24"/>
          <w:szCs w:val="24"/>
          <w:vertAlign w:val="superscript"/>
        </w:rPr>
        <w:t xml:space="preserve"> </w:t>
      </w:r>
      <w:r w:rsidRPr="004405AF">
        <w:rPr>
          <w:rFonts w:asciiTheme="majorHAnsi" w:hAnsiTheme="majorHAnsi" w:cstheme="majorHAnsi"/>
          <w:sz w:val="24"/>
          <w:szCs w:val="24"/>
        </w:rPr>
        <w:t xml:space="preserve">DigComp 2.2. (2022). Joint Research Center, Union Européenne </w:t>
      </w:r>
      <w:hyperlink r:id="rId32" w:history="1">
        <w:r w:rsidRPr="004405AF">
          <w:rPr>
            <w:rStyle w:val="Hyperlink"/>
            <w:rFonts w:asciiTheme="majorHAnsi" w:hAnsiTheme="majorHAnsi" w:cstheme="majorHAnsi"/>
            <w:sz w:val="24"/>
            <w:szCs w:val="24"/>
          </w:rPr>
          <w:t>https://comprendredigcomp.com/cadredigcomp.html</w:t>
        </w:r>
      </w:hyperlink>
      <w:r w:rsidRPr="004405AF">
        <w:rPr>
          <w:rFonts w:asciiTheme="majorHAnsi" w:hAnsiTheme="majorHAnsi" w:cstheme="majorHAnsi"/>
          <w:sz w:val="24"/>
          <w:szCs w:val="24"/>
        </w:rPr>
        <w:t xml:space="preserve"> </w:t>
      </w:r>
    </w:p>
    <w:p w14:paraId="3CE637F4" w14:textId="0939AED9" w:rsidR="00AD2CCC" w:rsidRPr="004405AF" w:rsidRDefault="00AD2CCC" w:rsidP="001F0F1F">
      <w:pPr>
        <w:spacing w:after="0" w:line="288" w:lineRule="auto"/>
        <w:jc w:val="both"/>
        <w:rPr>
          <w:rFonts w:asciiTheme="majorHAnsi" w:hAnsiTheme="majorHAnsi" w:cstheme="majorHAnsi"/>
          <w:sz w:val="24"/>
          <w:szCs w:val="24"/>
        </w:rPr>
      </w:pPr>
      <w:r w:rsidRPr="004405AF">
        <w:rPr>
          <w:rFonts w:asciiTheme="majorHAnsi" w:hAnsiTheme="majorHAnsi" w:cstheme="majorHAnsi"/>
          <w:sz w:val="24"/>
          <w:szCs w:val="24"/>
        </w:rPr>
        <w:t>Cavalli, M.,</w:t>
      </w:r>
      <w:r w:rsidR="00E653BF" w:rsidRPr="004405AF">
        <w:rPr>
          <w:rFonts w:asciiTheme="majorHAnsi" w:hAnsiTheme="majorHAnsi" w:cstheme="majorHAnsi"/>
          <w:sz w:val="24"/>
          <w:szCs w:val="24"/>
        </w:rPr>
        <w:t xml:space="preserve"> (</w:t>
      </w:r>
      <w:proofErr w:type="spellStart"/>
      <w:r w:rsidR="00E653BF" w:rsidRPr="004405AF">
        <w:rPr>
          <w:rFonts w:asciiTheme="majorHAnsi" w:hAnsiTheme="majorHAnsi" w:cstheme="majorHAnsi"/>
          <w:sz w:val="24"/>
          <w:szCs w:val="24"/>
        </w:rPr>
        <w:t>dir</w:t>
      </w:r>
      <w:proofErr w:type="spellEnd"/>
      <w:r w:rsidR="00E653BF" w:rsidRPr="004405AF">
        <w:rPr>
          <w:rFonts w:asciiTheme="majorHAnsi" w:hAnsiTheme="majorHAnsi" w:cstheme="majorHAnsi"/>
          <w:sz w:val="24"/>
          <w:szCs w:val="24"/>
        </w:rPr>
        <w:t>.)</w:t>
      </w:r>
      <w:r w:rsidRPr="004405AF">
        <w:rPr>
          <w:rFonts w:asciiTheme="majorHAnsi" w:hAnsiTheme="majorHAnsi" w:cstheme="majorHAnsi"/>
          <w:sz w:val="24"/>
          <w:szCs w:val="24"/>
        </w:rPr>
        <w:t xml:space="preserve"> Coste, D., </w:t>
      </w:r>
      <w:proofErr w:type="spellStart"/>
      <w:r w:rsidRPr="004405AF">
        <w:rPr>
          <w:rFonts w:asciiTheme="majorHAnsi" w:hAnsiTheme="majorHAnsi" w:cstheme="majorHAnsi"/>
          <w:sz w:val="24"/>
          <w:szCs w:val="24"/>
        </w:rPr>
        <w:t>Crişan</w:t>
      </w:r>
      <w:proofErr w:type="spellEnd"/>
      <w:r w:rsidRPr="004405AF">
        <w:rPr>
          <w:rFonts w:asciiTheme="majorHAnsi" w:hAnsiTheme="majorHAnsi" w:cstheme="majorHAnsi"/>
          <w:sz w:val="24"/>
          <w:szCs w:val="24"/>
        </w:rPr>
        <w:t xml:space="preserve">, A., van de Ven, P. (2009). </w:t>
      </w:r>
      <w:r w:rsidRPr="004405AF">
        <w:rPr>
          <w:rFonts w:asciiTheme="majorHAnsi" w:hAnsiTheme="majorHAnsi" w:cstheme="majorHAnsi"/>
          <w:i/>
          <w:iCs/>
          <w:sz w:val="24"/>
          <w:szCs w:val="24"/>
        </w:rPr>
        <w:t xml:space="preserve">L’éducation plurilingue et interculturelle comme projet. </w:t>
      </w:r>
      <w:r w:rsidRPr="004405AF">
        <w:rPr>
          <w:rFonts w:asciiTheme="majorHAnsi" w:hAnsiTheme="majorHAnsi" w:cstheme="majorHAnsi"/>
          <w:sz w:val="24"/>
          <w:szCs w:val="24"/>
        </w:rPr>
        <w:t xml:space="preserve">Division des Politiques linguistiques, Conseil de l’Europe </w:t>
      </w:r>
      <w:hyperlink r:id="rId33" w:history="1">
        <w:r w:rsidRPr="004405AF">
          <w:rPr>
            <w:rStyle w:val="Hyperlink"/>
            <w:rFonts w:asciiTheme="majorHAnsi" w:hAnsiTheme="majorHAnsi" w:cstheme="majorHAnsi"/>
            <w:sz w:val="24"/>
            <w:szCs w:val="24"/>
          </w:rPr>
          <w:t>https://rm.coe.int/l-education-plurilingue-et-interculturelle-comme-projet-ce-texte-a-ete/16805a21a0</w:t>
        </w:r>
      </w:hyperlink>
    </w:p>
    <w:p w14:paraId="058CCDF7" w14:textId="77777777" w:rsidR="0025777F" w:rsidRPr="004405AF" w:rsidRDefault="001F3A19" w:rsidP="001F0F1F">
      <w:pPr>
        <w:spacing w:after="0" w:line="288" w:lineRule="auto"/>
        <w:ind w:left="283" w:hanging="283"/>
        <w:jc w:val="both"/>
        <w:rPr>
          <w:rFonts w:asciiTheme="majorHAnsi" w:hAnsiTheme="majorHAnsi" w:cstheme="majorHAnsi"/>
          <w:i/>
          <w:color w:val="1A1A1A"/>
          <w:sz w:val="24"/>
          <w:szCs w:val="24"/>
          <w:lang w:val="en-US"/>
        </w:rPr>
      </w:pPr>
      <w:r w:rsidRPr="004405AF">
        <w:rPr>
          <w:rFonts w:asciiTheme="majorHAnsi" w:hAnsiTheme="majorHAnsi" w:cstheme="majorHAnsi"/>
          <w:color w:val="1A1A1A"/>
          <w:sz w:val="24"/>
          <w:szCs w:val="24"/>
          <w:lang w:val="en-US"/>
        </w:rPr>
        <w:t>de la Higuera, C. (2019). </w:t>
      </w:r>
      <w:r w:rsidRPr="004405AF">
        <w:rPr>
          <w:rFonts w:asciiTheme="majorHAnsi" w:hAnsiTheme="majorHAnsi" w:cstheme="majorHAnsi"/>
          <w:i/>
          <w:color w:val="1A1A1A"/>
          <w:sz w:val="24"/>
          <w:szCs w:val="24"/>
          <w:lang w:val="en-US"/>
        </w:rPr>
        <w:t>A report about Education, Training Teachers and Learning Artificial</w:t>
      </w:r>
    </w:p>
    <w:p w14:paraId="09BDEF79" w14:textId="05C628DE" w:rsidR="003A01D3" w:rsidRPr="004405AF" w:rsidRDefault="001F3A19" w:rsidP="001F0F1F">
      <w:pPr>
        <w:spacing w:after="0" w:line="288" w:lineRule="auto"/>
        <w:ind w:left="283" w:hanging="283"/>
        <w:jc w:val="both"/>
        <w:rPr>
          <w:rFonts w:asciiTheme="majorHAnsi" w:hAnsiTheme="majorHAnsi" w:cstheme="majorHAnsi"/>
          <w:color w:val="1A1A1A"/>
          <w:sz w:val="24"/>
          <w:szCs w:val="24"/>
          <w:lang w:val="en-US"/>
        </w:rPr>
      </w:pPr>
      <w:r w:rsidRPr="004405AF">
        <w:rPr>
          <w:rFonts w:asciiTheme="majorHAnsi" w:hAnsiTheme="majorHAnsi" w:cstheme="majorHAnsi"/>
          <w:i/>
          <w:color w:val="1A1A1A"/>
          <w:sz w:val="24"/>
          <w:szCs w:val="24"/>
          <w:lang w:val="en-US"/>
        </w:rPr>
        <w:t>Intelligence: Overview of key issues.</w:t>
      </w:r>
      <w:r w:rsidRPr="004405AF">
        <w:rPr>
          <w:rFonts w:asciiTheme="majorHAnsi" w:hAnsiTheme="majorHAnsi" w:cstheme="majorHAnsi"/>
          <w:color w:val="1A1A1A"/>
          <w:sz w:val="24"/>
          <w:szCs w:val="24"/>
          <w:lang w:val="en-US"/>
        </w:rPr>
        <w:t> Knowledge 4 All Foundation Ltd (K4A).</w:t>
      </w:r>
    </w:p>
    <w:p w14:paraId="5698994C" w14:textId="77777777" w:rsidR="003A01D3" w:rsidRPr="004405AF" w:rsidRDefault="00000000" w:rsidP="001F0F1F">
      <w:pPr>
        <w:spacing w:after="0" w:line="288" w:lineRule="auto"/>
        <w:ind w:left="283" w:hanging="283"/>
        <w:jc w:val="both"/>
        <w:rPr>
          <w:rFonts w:asciiTheme="majorHAnsi" w:hAnsiTheme="majorHAnsi" w:cstheme="majorHAnsi"/>
          <w:color w:val="0563C1"/>
          <w:sz w:val="24"/>
          <w:szCs w:val="24"/>
          <w:u w:val="single"/>
          <w:lang w:val="en-US"/>
        </w:rPr>
      </w:pPr>
      <w:hyperlink r:id="rId34">
        <w:r w:rsidR="001F3A19" w:rsidRPr="004405AF">
          <w:rPr>
            <w:rFonts w:asciiTheme="majorHAnsi" w:hAnsiTheme="majorHAnsi" w:cstheme="majorHAnsi"/>
            <w:color w:val="0563C1"/>
            <w:sz w:val="24"/>
            <w:szCs w:val="24"/>
            <w:u w:val="single"/>
            <w:lang w:val="en-US"/>
          </w:rPr>
          <w:t>https://www.k4all.org/wp-content/uploads/2019/11/Teaching_AI-report_09072019.pdf</w:t>
        </w:r>
      </w:hyperlink>
    </w:p>
    <w:p w14:paraId="1320C1AB" w14:textId="5581F85E" w:rsidR="002140AA" w:rsidRPr="004405AF" w:rsidRDefault="002140AA" w:rsidP="001F0F1F">
      <w:pPr>
        <w:spacing w:after="0" w:line="240" w:lineRule="auto"/>
        <w:jc w:val="both"/>
        <w:rPr>
          <w:rFonts w:asciiTheme="majorHAnsi" w:hAnsiTheme="majorHAnsi" w:cstheme="majorHAnsi"/>
          <w:sz w:val="24"/>
          <w:szCs w:val="24"/>
        </w:rPr>
      </w:pPr>
      <w:r w:rsidRPr="004405AF">
        <w:rPr>
          <w:rFonts w:asciiTheme="majorHAnsi" w:hAnsiTheme="majorHAnsi" w:cstheme="majorHAnsi"/>
          <w:sz w:val="24"/>
          <w:szCs w:val="24"/>
        </w:rPr>
        <w:t xml:space="preserve">de la Higuera, C., Iyerest, J. (2024) </w:t>
      </w:r>
      <w:r w:rsidRPr="004405AF">
        <w:rPr>
          <w:rFonts w:asciiTheme="majorHAnsi" w:hAnsiTheme="majorHAnsi" w:cstheme="majorHAnsi"/>
          <w:i/>
          <w:sz w:val="24"/>
          <w:szCs w:val="24"/>
        </w:rPr>
        <w:t>IA pour les enseignants : un manuel ouvert</w:t>
      </w:r>
      <w:r w:rsidRPr="004405AF">
        <w:rPr>
          <w:rFonts w:asciiTheme="majorHAnsi" w:hAnsiTheme="majorHAnsi" w:cstheme="majorHAnsi"/>
          <w:sz w:val="24"/>
          <w:szCs w:val="24"/>
        </w:rPr>
        <w:t xml:space="preserve"> 2024 sous licence Licence Creative Commons Attribution 4.0 International</w:t>
      </w:r>
      <w:r w:rsidR="0025777F" w:rsidRPr="004405AF">
        <w:rPr>
          <w:rFonts w:asciiTheme="majorHAnsi" w:hAnsiTheme="majorHAnsi" w:cstheme="majorHAnsi"/>
          <w:sz w:val="24"/>
          <w:szCs w:val="24"/>
        </w:rPr>
        <w:t>.</w:t>
      </w:r>
      <w:r w:rsidRPr="004405AF">
        <w:rPr>
          <w:rFonts w:asciiTheme="majorHAnsi" w:hAnsiTheme="majorHAnsi" w:cstheme="majorHAnsi"/>
          <w:sz w:val="24"/>
          <w:szCs w:val="24"/>
        </w:rPr>
        <w:t xml:space="preserve"> </w:t>
      </w:r>
      <w:hyperlink r:id="rId35">
        <w:r w:rsidRPr="004405AF">
          <w:rPr>
            <w:rFonts w:asciiTheme="majorHAnsi" w:hAnsiTheme="majorHAnsi" w:cstheme="majorHAnsi"/>
            <w:color w:val="0563C1"/>
            <w:sz w:val="24"/>
            <w:szCs w:val="24"/>
            <w:u w:val="single"/>
          </w:rPr>
          <w:t>https://pressbooks.pub/iapourlesenseignants/</w:t>
        </w:r>
      </w:hyperlink>
    </w:p>
    <w:p w14:paraId="3DCFECD5" w14:textId="002A5EB3" w:rsidR="00695494" w:rsidRPr="004405AF" w:rsidRDefault="001F3A19" w:rsidP="001F0F1F">
      <w:pPr>
        <w:spacing w:after="0" w:line="288" w:lineRule="auto"/>
        <w:jc w:val="both"/>
        <w:rPr>
          <w:rFonts w:asciiTheme="majorHAnsi" w:hAnsiTheme="majorHAnsi" w:cstheme="majorHAnsi"/>
          <w:color w:val="0563C1"/>
          <w:sz w:val="24"/>
          <w:szCs w:val="24"/>
          <w:u w:val="single"/>
        </w:rPr>
      </w:pPr>
      <w:r w:rsidRPr="004405AF">
        <w:rPr>
          <w:rFonts w:asciiTheme="majorHAnsi" w:hAnsiTheme="majorHAnsi" w:cstheme="majorHAnsi"/>
          <w:sz w:val="24"/>
          <w:szCs w:val="24"/>
        </w:rPr>
        <w:t xml:space="preserve">DNE-TN2 (2024). Intelligence artificielle et éducation : Apports de la recherche et enjeux pour les politiques publiques (édition 2024) [Billet]. Éducation, numérique et recherche. </w:t>
      </w:r>
      <w:hyperlink r:id="rId36">
        <w:r w:rsidRPr="004405AF">
          <w:rPr>
            <w:rFonts w:asciiTheme="majorHAnsi" w:hAnsiTheme="majorHAnsi" w:cstheme="majorHAnsi"/>
            <w:color w:val="0563C1"/>
            <w:sz w:val="24"/>
            <w:szCs w:val="24"/>
            <w:u w:val="single"/>
          </w:rPr>
          <w:t>https://edunumrech.hypotheses.org/10764</w:t>
        </w:r>
      </w:hyperlink>
      <w:r w:rsidR="00695494" w:rsidRPr="004405AF">
        <w:rPr>
          <w:rFonts w:asciiTheme="majorHAnsi" w:hAnsiTheme="majorHAnsi" w:cstheme="majorHAnsi"/>
          <w:color w:val="0563C1"/>
          <w:sz w:val="24"/>
          <w:szCs w:val="24"/>
          <w:u w:val="single"/>
        </w:rPr>
        <w:t>.</w:t>
      </w:r>
    </w:p>
    <w:p w14:paraId="0FEB9774" w14:textId="747FADC6" w:rsidR="007F2FEB" w:rsidRPr="004405AF" w:rsidRDefault="007F2FEB" w:rsidP="001F0F1F">
      <w:pPr>
        <w:spacing w:after="0" w:line="288" w:lineRule="auto"/>
        <w:jc w:val="both"/>
        <w:rPr>
          <w:rFonts w:asciiTheme="majorHAnsi" w:hAnsiTheme="majorHAnsi" w:cstheme="majorHAnsi"/>
          <w:b/>
          <w:bCs/>
          <w:sz w:val="24"/>
          <w:szCs w:val="24"/>
          <w:lang w:val="pt-PT" w:eastAsia="pt-PT"/>
        </w:rPr>
      </w:pPr>
      <w:r w:rsidRPr="004405AF">
        <w:rPr>
          <w:rFonts w:asciiTheme="majorHAnsi" w:hAnsiTheme="majorHAnsi" w:cstheme="majorHAnsi"/>
          <w:sz w:val="24"/>
          <w:szCs w:val="24"/>
        </w:rPr>
        <w:t>Giannini</w:t>
      </w:r>
      <w:r w:rsidR="00401C24" w:rsidRPr="004405AF">
        <w:rPr>
          <w:rFonts w:asciiTheme="majorHAnsi" w:hAnsiTheme="majorHAnsi" w:cstheme="majorHAnsi"/>
          <w:sz w:val="24"/>
          <w:szCs w:val="24"/>
        </w:rPr>
        <w:t>, S.</w:t>
      </w:r>
      <w:r w:rsidRPr="004405AF">
        <w:rPr>
          <w:rFonts w:asciiTheme="majorHAnsi" w:hAnsiTheme="majorHAnsi" w:cstheme="majorHAnsi"/>
          <w:sz w:val="24"/>
          <w:szCs w:val="24"/>
        </w:rPr>
        <w:t xml:space="preserve"> (2023)</w:t>
      </w:r>
      <w:r w:rsidR="00EC21B7" w:rsidRPr="004405AF">
        <w:rPr>
          <w:rFonts w:asciiTheme="majorHAnsi" w:hAnsiTheme="majorHAnsi" w:cstheme="majorHAnsi"/>
          <w:b/>
          <w:bCs/>
          <w:sz w:val="24"/>
          <w:szCs w:val="24"/>
        </w:rPr>
        <w:t>.</w:t>
      </w:r>
      <w:r w:rsidR="00EC21B7" w:rsidRPr="004405AF">
        <w:rPr>
          <w:rFonts w:asciiTheme="majorHAnsi" w:hAnsiTheme="majorHAnsi" w:cstheme="majorHAnsi"/>
          <w:b/>
          <w:bCs/>
          <w:sz w:val="24"/>
          <w:szCs w:val="24"/>
          <w:lang w:val="fr-CH" w:eastAsia="pt-PT"/>
        </w:rPr>
        <w:t xml:space="preserve"> </w:t>
      </w:r>
      <w:r w:rsidR="00EC21B7" w:rsidRPr="004405AF">
        <w:rPr>
          <w:rFonts w:asciiTheme="majorHAnsi" w:hAnsiTheme="majorHAnsi" w:cstheme="majorHAnsi"/>
          <w:i/>
          <w:iCs/>
          <w:sz w:val="24"/>
          <w:szCs w:val="24"/>
          <w:lang w:val="it-IT" w:eastAsia="pt-PT"/>
        </w:rPr>
        <w:t>Intelligence artificielle générative dans l’éducation</w:t>
      </w:r>
      <w:r w:rsidR="00747D8E" w:rsidRPr="004405AF">
        <w:rPr>
          <w:rFonts w:asciiTheme="majorHAnsi" w:hAnsiTheme="majorHAnsi" w:cstheme="majorHAnsi"/>
          <w:sz w:val="24"/>
          <w:szCs w:val="24"/>
          <w:lang w:val="it-IT" w:eastAsia="pt-PT"/>
        </w:rPr>
        <w:t xml:space="preserve">. </w:t>
      </w:r>
      <w:r w:rsidR="00747D8E" w:rsidRPr="004405AF">
        <w:rPr>
          <w:rFonts w:asciiTheme="majorHAnsi" w:hAnsiTheme="majorHAnsi" w:cstheme="majorHAnsi"/>
          <w:sz w:val="24"/>
          <w:szCs w:val="24"/>
          <w:lang w:val="pt-PT" w:eastAsia="pt-PT"/>
        </w:rPr>
        <w:t>UNESCO</w:t>
      </w:r>
      <w:r w:rsidR="00695494" w:rsidRPr="004405AF">
        <w:rPr>
          <w:rFonts w:asciiTheme="majorHAnsi" w:hAnsiTheme="majorHAnsi" w:cstheme="majorHAnsi"/>
          <w:sz w:val="24"/>
          <w:szCs w:val="24"/>
          <w:lang w:val="pt-PT" w:eastAsia="pt-PT"/>
        </w:rPr>
        <w:t>, https://unesdoc.unesco.org/ark:/48223/pf0000385877_fre</w:t>
      </w:r>
    </w:p>
    <w:p w14:paraId="5F2219CA" w14:textId="77777777" w:rsidR="0025777F" w:rsidRPr="004405AF" w:rsidRDefault="001F3A19" w:rsidP="001F0F1F">
      <w:pPr>
        <w:spacing w:after="0" w:line="288" w:lineRule="auto"/>
        <w:ind w:left="283" w:hanging="283"/>
        <w:jc w:val="both"/>
        <w:rPr>
          <w:rFonts w:asciiTheme="majorHAnsi" w:hAnsiTheme="majorHAnsi" w:cstheme="majorHAnsi"/>
          <w:color w:val="282828"/>
          <w:sz w:val="24"/>
          <w:szCs w:val="24"/>
          <w:lang w:val="en-US"/>
        </w:rPr>
      </w:pPr>
      <w:r w:rsidRPr="004405AF">
        <w:rPr>
          <w:rFonts w:asciiTheme="majorHAnsi" w:hAnsiTheme="majorHAnsi" w:cstheme="majorHAnsi"/>
          <w:sz w:val="24"/>
          <w:szCs w:val="24"/>
          <w:lang w:val="it-IT"/>
        </w:rPr>
        <w:t xml:space="preserve">Iannella, A., Labruna, T., Santercole, L. e Viti, </w:t>
      </w:r>
      <w:r w:rsidRPr="004405AF">
        <w:rPr>
          <w:rFonts w:asciiTheme="majorHAnsi" w:hAnsiTheme="majorHAnsi" w:cstheme="majorHAnsi"/>
          <w:color w:val="282828"/>
          <w:sz w:val="24"/>
          <w:szCs w:val="24"/>
          <w:lang w:val="it-IT"/>
        </w:rPr>
        <w:t xml:space="preserve">B. (2021). </w:t>
      </w:r>
      <w:r w:rsidRPr="004405AF">
        <w:rPr>
          <w:rFonts w:asciiTheme="majorHAnsi" w:hAnsiTheme="majorHAnsi" w:cstheme="majorHAnsi"/>
          <w:color w:val="282828"/>
          <w:sz w:val="24"/>
          <w:szCs w:val="24"/>
          <w:lang w:val="en-US"/>
        </w:rPr>
        <w:t>Reclaiming Conversation: Introducing</w:t>
      </w:r>
    </w:p>
    <w:p w14:paraId="781D6E74" w14:textId="77777777" w:rsidR="0025777F" w:rsidRPr="004405AF" w:rsidRDefault="001F3A19" w:rsidP="001F0F1F">
      <w:pPr>
        <w:spacing w:after="0" w:line="288" w:lineRule="auto"/>
        <w:ind w:left="283" w:hanging="283"/>
        <w:jc w:val="both"/>
        <w:rPr>
          <w:rFonts w:asciiTheme="majorHAnsi" w:hAnsiTheme="majorHAnsi" w:cstheme="majorHAnsi"/>
          <w:i/>
          <w:color w:val="282828"/>
          <w:sz w:val="24"/>
          <w:szCs w:val="24"/>
          <w:lang w:val="en-US"/>
        </w:rPr>
      </w:pPr>
      <w:r w:rsidRPr="004405AF">
        <w:rPr>
          <w:rFonts w:asciiTheme="majorHAnsi" w:hAnsiTheme="majorHAnsi" w:cstheme="majorHAnsi"/>
          <w:color w:val="282828"/>
          <w:sz w:val="24"/>
          <w:szCs w:val="24"/>
          <w:lang w:val="en-US"/>
        </w:rPr>
        <w:t xml:space="preserve">a Novel Approach to Using Conversational AI at School. In G. Trentin (ed.), </w:t>
      </w:r>
      <w:r w:rsidRPr="004405AF">
        <w:rPr>
          <w:rFonts w:asciiTheme="majorHAnsi" w:hAnsiTheme="majorHAnsi" w:cstheme="majorHAnsi"/>
          <w:i/>
          <w:color w:val="282828"/>
          <w:sz w:val="24"/>
          <w:szCs w:val="24"/>
          <w:lang w:val="en-US"/>
        </w:rPr>
        <w:t>Conversational</w:t>
      </w:r>
    </w:p>
    <w:p w14:paraId="313089C8" w14:textId="66DE4582" w:rsidR="003A01D3" w:rsidRPr="004405AF" w:rsidRDefault="001F3A19" w:rsidP="001F0F1F">
      <w:pPr>
        <w:spacing w:after="0" w:line="288" w:lineRule="auto"/>
        <w:ind w:left="283" w:hanging="283"/>
        <w:jc w:val="both"/>
        <w:rPr>
          <w:rFonts w:asciiTheme="majorHAnsi" w:hAnsiTheme="majorHAnsi" w:cstheme="majorHAnsi"/>
          <w:color w:val="282828"/>
          <w:sz w:val="24"/>
          <w:szCs w:val="24"/>
          <w:lang w:val="en-US"/>
        </w:rPr>
      </w:pPr>
      <w:r w:rsidRPr="004405AF">
        <w:rPr>
          <w:rFonts w:asciiTheme="majorHAnsi" w:hAnsiTheme="majorHAnsi" w:cstheme="majorHAnsi"/>
          <w:i/>
          <w:color w:val="282828"/>
          <w:sz w:val="24"/>
          <w:szCs w:val="24"/>
          <w:lang w:val="en-US"/>
        </w:rPr>
        <w:t xml:space="preserve">Agents as Online Learning Tutors, </w:t>
      </w:r>
      <w:r w:rsidRPr="004405AF">
        <w:rPr>
          <w:rFonts w:asciiTheme="majorHAnsi" w:hAnsiTheme="majorHAnsi" w:cstheme="majorHAnsi"/>
          <w:color w:val="282828"/>
          <w:sz w:val="24"/>
          <w:szCs w:val="24"/>
          <w:lang w:val="en-US"/>
        </w:rPr>
        <w:t>119-152. Nova Science.</w:t>
      </w:r>
    </w:p>
    <w:p w14:paraId="03E95863" w14:textId="77777777" w:rsidR="0025777F" w:rsidRPr="004405AF" w:rsidRDefault="001F3A19" w:rsidP="001F0F1F">
      <w:pPr>
        <w:spacing w:after="0" w:line="288" w:lineRule="auto"/>
        <w:ind w:left="283" w:hanging="283"/>
        <w:jc w:val="both"/>
        <w:rPr>
          <w:rFonts w:asciiTheme="majorHAnsi" w:hAnsiTheme="majorHAnsi" w:cstheme="majorHAnsi"/>
          <w:sz w:val="24"/>
          <w:szCs w:val="24"/>
          <w:lang w:val="en-US"/>
        </w:rPr>
      </w:pPr>
      <w:r w:rsidRPr="004405AF">
        <w:rPr>
          <w:rFonts w:asciiTheme="majorHAnsi" w:hAnsiTheme="majorHAnsi" w:cstheme="majorHAnsi"/>
          <w:sz w:val="24"/>
          <w:szCs w:val="24"/>
          <w:lang w:val="en-US"/>
        </w:rPr>
        <w:t>Ji, H., Han, I. &amp; Ko, Y. (2023) A systematic review of conversational AI in language education:</w:t>
      </w:r>
    </w:p>
    <w:p w14:paraId="0D9A036D" w14:textId="77777777" w:rsidR="0025777F" w:rsidRPr="004405AF" w:rsidRDefault="001F3A19" w:rsidP="001F0F1F">
      <w:pPr>
        <w:spacing w:after="0" w:line="288" w:lineRule="auto"/>
        <w:ind w:left="283" w:hanging="283"/>
        <w:jc w:val="both"/>
        <w:rPr>
          <w:rFonts w:asciiTheme="majorHAnsi" w:hAnsiTheme="majorHAnsi" w:cstheme="majorHAnsi"/>
          <w:i/>
          <w:sz w:val="24"/>
          <w:szCs w:val="24"/>
          <w:lang w:val="en-US"/>
        </w:rPr>
      </w:pPr>
      <w:r w:rsidRPr="004405AF">
        <w:rPr>
          <w:rFonts w:asciiTheme="majorHAnsi" w:hAnsiTheme="majorHAnsi" w:cstheme="majorHAnsi"/>
          <w:sz w:val="24"/>
          <w:szCs w:val="24"/>
          <w:lang w:val="en-US"/>
        </w:rPr>
        <w:t xml:space="preserve">focusing on the collaboration with human teachers, </w:t>
      </w:r>
      <w:r w:rsidRPr="004405AF">
        <w:rPr>
          <w:rFonts w:asciiTheme="majorHAnsi" w:hAnsiTheme="majorHAnsi" w:cstheme="majorHAnsi"/>
          <w:i/>
          <w:sz w:val="24"/>
          <w:szCs w:val="24"/>
          <w:lang w:val="en-US"/>
        </w:rPr>
        <w:t>Journal of Research on Technology in</w:t>
      </w:r>
    </w:p>
    <w:p w14:paraId="2E229CAB" w14:textId="74B2E221" w:rsidR="003A01D3" w:rsidRPr="004405AF" w:rsidRDefault="001F3A19" w:rsidP="001F0F1F">
      <w:pPr>
        <w:spacing w:after="0" w:line="288" w:lineRule="auto"/>
        <w:ind w:left="283" w:hanging="283"/>
        <w:jc w:val="both"/>
        <w:rPr>
          <w:rFonts w:asciiTheme="majorHAnsi" w:hAnsiTheme="majorHAnsi" w:cstheme="majorHAnsi"/>
          <w:color w:val="0563C1"/>
          <w:sz w:val="24"/>
          <w:szCs w:val="24"/>
          <w:u w:val="single"/>
        </w:rPr>
      </w:pPr>
      <w:r w:rsidRPr="004405AF">
        <w:rPr>
          <w:rFonts w:asciiTheme="majorHAnsi" w:hAnsiTheme="majorHAnsi" w:cstheme="majorHAnsi"/>
          <w:i/>
          <w:sz w:val="24"/>
          <w:szCs w:val="24"/>
        </w:rPr>
        <w:t>Education</w:t>
      </w:r>
      <w:r w:rsidRPr="004405AF">
        <w:rPr>
          <w:rFonts w:asciiTheme="majorHAnsi" w:hAnsiTheme="majorHAnsi" w:cstheme="majorHAnsi"/>
          <w:sz w:val="24"/>
          <w:szCs w:val="24"/>
        </w:rPr>
        <w:t xml:space="preserve">, 55:1, 48-63, </w:t>
      </w:r>
      <w:hyperlink r:id="rId37">
        <w:r w:rsidRPr="004405AF">
          <w:rPr>
            <w:rFonts w:asciiTheme="majorHAnsi" w:hAnsiTheme="majorHAnsi" w:cstheme="majorHAnsi"/>
            <w:color w:val="0563C1"/>
            <w:sz w:val="24"/>
            <w:szCs w:val="24"/>
            <w:u w:val="single"/>
          </w:rPr>
          <w:t>https://doi.org/10.1080/15391523.2022.2142873</w:t>
        </w:r>
      </w:hyperlink>
    </w:p>
    <w:p w14:paraId="21CFBD19" w14:textId="49AFDEC3" w:rsidR="00517069" w:rsidRPr="004405AF" w:rsidRDefault="007F2FEB" w:rsidP="001F0F1F">
      <w:pPr>
        <w:spacing w:after="0" w:line="288" w:lineRule="auto"/>
        <w:rPr>
          <w:rFonts w:asciiTheme="majorHAnsi" w:hAnsiTheme="majorHAnsi" w:cstheme="majorHAnsi"/>
          <w:sz w:val="24"/>
          <w:szCs w:val="24"/>
        </w:rPr>
      </w:pPr>
      <w:r w:rsidRPr="004405AF">
        <w:rPr>
          <w:rFonts w:asciiTheme="majorHAnsi" w:hAnsiTheme="majorHAnsi" w:cstheme="majorHAnsi"/>
          <w:i/>
          <w:iCs/>
          <w:sz w:val="24"/>
          <w:szCs w:val="24"/>
        </w:rPr>
        <w:t xml:space="preserve">Les Compétences clés pour l’éducation et la formation tout au long de la vie – Un cadre de référence européen. </w:t>
      </w:r>
      <w:r w:rsidRPr="004405AF">
        <w:rPr>
          <w:rFonts w:asciiTheme="majorHAnsi" w:hAnsiTheme="majorHAnsi" w:cstheme="majorHAnsi"/>
          <w:sz w:val="24"/>
          <w:szCs w:val="24"/>
        </w:rPr>
        <w:t>(2007). Luxembourg : Office des publications officielles des Communautés européennes.</w:t>
      </w:r>
    </w:p>
    <w:p w14:paraId="21D0B32F" w14:textId="2C57639D" w:rsidR="007F2FEB" w:rsidRPr="004405AF" w:rsidRDefault="00000000" w:rsidP="001F0F1F">
      <w:pPr>
        <w:spacing w:after="0" w:line="288" w:lineRule="auto"/>
        <w:rPr>
          <w:rStyle w:val="Hyperlink"/>
          <w:rFonts w:asciiTheme="majorHAnsi" w:hAnsiTheme="majorHAnsi" w:cstheme="majorHAnsi"/>
          <w:i/>
          <w:iCs/>
          <w:sz w:val="24"/>
          <w:szCs w:val="24"/>
        </w:rPr>
      </w:pPr>
      <w:hyperlink r:id="rId38" w:history="1">
        <w:r w:rsidR="007F2FEB" w:rsidRPr="004405AF">
          <w:rPr>
            <w:rStyle w:val="Hyperlink"/>
            <w:rFonts w:asciiTheme="majorHAnsi" w:hAnsiTheme="majorHAnsi" w:cstheme="majorHAnsi"/>
            <w:i/>
            <w:iCs/>
            <w:sz w:val="24"/>
            <w:szCs w:val="24"/>
          </w:rPr>
          <w:t>https://competencescles.eu/sites/default/files/attachements/keycomp_fr.pdf</w:t>
        </w:r>
      </w:hyperlink>
    </w:p>
    <w:p w14:paraId="5DF6D438" w14:textId="5E0337A0" w:rsidR="00517069" w:rsidRPr="004405AF" w:rsidRDefault="00C66714" w:rsidP="001F0F1F">
      <w:pPr>
        <w:spacing w:after="0" w:line="288" w:lineRule="auto"/>
        <w:rPr>
          <w:rStyle w:val="Hyperlink"/>
          <w:rFonts w:asciiTheme="majorHAnsi" w:hAnsiTheme="majorHAnsi" w:cstheme="majorHAnsi"/>
          <w:sz w:val="24"/>
          <w:szCs w:val="24"/>
        </w:rPr>
      </w:pPr>
      <w:r w:rsidRPr="004405AF">
        <w:rPr>
          <w:rStyle w:val="Hyperlink"/>
          <w:rFonts w:asciiTheme="majorHAnsi" w:hAnsiTheme="majorHAnsi" w:cstheme="majorHAnsi"/>
          <w:color w:val="000000" w:themeColor="text1"/>
          <w:sz w:val="24"/>
          <w:szCs w:val="24"/>
          <w:u w:val="none"/>
        </w:rPr>
        <w:t xml:space="preserve">Ollivier, C. Jeanneau, C., </w:t>
      </w:r>
      <w:proofErr w:type="spellStart"/>
      <w:r w:rsidRPr="004405AF">
        <w:rPr>
          <w:rStyle w:val="Hyperlink"/>
          <w:rFonts w:asciiTheme="majorHAnsi" w:hAnsiTheme="majorHAnsi" w:cstheme="majorHAnsi"/>
          <w:color w:val="000000" w:themeColor="text1"/>
          <w:sz w:val="24"/>
          <w:szCs w:val="24"/>
          <w:u w:val="none"/>
        </w:rPr>
        <w:t>Natri</w:t>
      </w:r>
      <w:proofErr w:type="spellEnd"/>
      <w:r w:rsidRPr="004405AF">
        <w:rPr>
          <w:rStyle w:val="Hyperlink"/>
          <w:rFonts w:asciiTheme="majorHAnsi" w:hAnsiTheme="majorHAnsi" w:cstheme="majorHAnsi"/>
          <w:color w:val="000000" w:themeColor="text1"/>
          <w:sz w:val="24"/>
          <w:szCs w:val="24"/>
          <w:u w:val="none"/>
        </w:rPr>
        <w:t xml:space="preserve">, T., </w:t>
      </w:r>
      <w:proofErr w:type="spellStart"/>
      <w:r w:rsidRPr="004405AF">
        <w:rPr>
          <w:rStyle w:val="Hyperlink"/>
          <w:rFonts w:asciiTheme="majorHAnsi" w:hAnsiTheme="majorHAnsi" w:cstheme="majorHAnsi"/>
          <w:color w:val="000000" w:themeColor="text1"/>
          <w:sz w:val="24"/>
          <w:szCs w:val="24"/>
          <w:u w:val="none"/>
        </w:rPr>
        <w:t>Höfler</w:t>
      </w:r>
      <w:proofErr w:type="spellEnd"/>
      <w:r w:rsidRPr="004405AF">
        <w:rPr>
          <w:rStyle w:val="Hyperlink"/>
          <w:rFonts w:asciiTheme="majorHAnsi" w:hAnsiTheme="majorHAnsi" w:cstheme="majorHAnsi"/>
          <w:color w:val="000000" w:themeColor="text1"/>
          <w:sz w:val="24"/>
          <w:szCs w:val="24"/>
          <w:u w:val="none"/>
        </w:rPr>
        <w:t xml:space="preserve">, E., </w:t>
      </w:r>
      <w:proofErr w:type="spellStart"/>
      <w:r w:rsidRPr="004405AF">
        <w:rPr>
          <w:rStyle w:val="Hyperlink"/>
          <w:rFonts w:asciiTheme="majorHAnsi" w:hAnsiTheme="majorHAnsi" w:cstheme="majorHAnsi"/>
          <w:color w:val="000000" w:themeColor="text1"/>
          <w:sz w:val="24"/>
          <w:szCs w:val="24"/>
          <w:u w:val="none"/>
        </w:rPr>
        <w:t>Szigeti</w:t>
      </w:r>
      <w:proofErr w:type="spellEnd"/>
      <w:r w:rsidRPr="004405AF">
        <w:rPr>
          <w:rStyle w:val="Hyperlink"/>
          <w:rFonts w:asciiTheme="majorHAnsi" w:hAnsiTheme="majorHAnsi" w:cstheme="majorHAnsi"/>
          <w:color w:val="000000" w:themeColor="text1"/>
          <w:sz w:val="24"/>
          <w:szCs w:val="24"/>
          <w:u w:val="none"/>
        </w:rPr>
        <w:t xml:space="preserve">, U., </w:t>
      </w:r>
      <w:proofErr w:type="spellStart"/>
      <w:r w:rsidRPr="004405AF">
        <w:rPr>
          <w:rStyle w:val="Hyperlink"/>
          <w:rFonts w:asciiTheme="majorHAnsi" w:hAnsiTheme="majorHAnsi" w:cstheme="majorHAnsi"/>
          <w:color w:val="000000" w:themeColor="text1"/>
          <w:sz w:val="24"/>
          <w:szCs w:val="24"/>
          <w:u w:val="none"/>
        </w:rPr>
        <w:t>Caws</w:t>
      </w:r>
      <w:proofErr w:type="spellEnd"/>
      <w:r w:rsidRPr="004405AF">
        <w:rPr>
          <w:rStyle w:val="Hyperlink"/>
          <w:rFonts w:asciiTheme="majorHAnsi" w:hAnsiTheme="majorHAnsi" w:cstheme="majorHAnsi"/>
          <w:color w:val="000000" w:themeColor="text1"/>
          <w:sz w:val="24"/>
          <w:szCs w:val="24"/>
          <w:u w:val="none"/>
        </w:rPr>
        <w:t xml:space="preserve">, C., Hamel, M-J. (2023), </w:t>
      </w:r>
      <w:r w:rsidRPr="004405AF">
        <w:rPr>
          <w:rStyle w:val="Hyperlink"/>
          <w:rFonts w:asciiTheme="majorHAnsi" w:hAnsiTheme="majorHAnsi" w:cstheme="majorHAnsi"/>
          <w:i/>
          <w:iCs/>
          <w:color w:val="000000" w:themeColor="text1"/>
          <w:sz w:val="24"/>
          <w:szCs w:val="24"/>
          <w:u w:val="none"/>
        </w:rPr>
        <w:t xml:space="preserve">Citoyenneté numérique par la formation en langues, </w:t>
      </w:r>
      <w:r w:rsidRPr="004405AF">
        <w:rPr>
          <w:rStyle w:val="Hyperlink"/>
          <w:rFonts w:asciiTheme="majorHAnsi" w:hAnsiTheme="majorHAnsi" w:cstheme="majorHAnsi"/>
          <w:color w:val="000000" w:themeColor="text1"/>
          <w:sz w:val="24"/>
          <w:szCs w:val="24"/>
          <w:u w:val="none"/>
        </w:rPr>
        <w:t>Conseil de l’Europe (Centre européen pour les langues vivantes)</w:t>
      </w:r>
      <w:r w:rsidR="001828B4" w:rsidRPr="004405AF">
        <w:rPr>
          <w:rStyle w:val="Hyperlink"/>
          <w:rFonts w:asciiTheme="majorHAnsi" w:hAnsiTheme="majorHAnsi" w:cstheme="majorHAnsi"/>
          <w:color w:val="000000" w:themeColor="text1"/>
          <w:sz w:val="24"/>
          <w:szCs w:val="24"/>
          <w:u w:val="none"/>
        </w:rPr>
        <w:t>, 2023,</w:t>
      </w:r>
      <w:r w:rsidR="001828B4" w:rsidRPr="004405AF">
        <w:rPr>
          <w:rStyle w:val="Hyperlink"/>
          <w:rFonts w:asciiTheme="majorHAnsi" w:hAnsiTheme="majorHAnsi" w:cstheme="majorHAnsi"/>
          <w:color w:val="000000" w:themeColor="text1"/>
          <w:sz w:val="24"/>
          <w:szCs w:val="24"/>
        </w:rPr>
        <w:t xml:space="preserve"> </w:t>
      </w:r>
      <w:hyperlink r:id="rId39" w:history="1">
        <w:proofErr w:type="spellStart"/>
        <w:r w:rsidR="001828B4" w:rsidRPr="004405AF">
          <w:rPr>
            <w:rStyle w:val="Hyperlink"/>
            <w:rFonts w:asciiTheme="majorHAnsi" w:hAnsiTheme="majorHAnsi" w:cstheme="majorHAnsi"/>
            <w:sz w:val="24"/>
            <w:szCs w:val="24"/>
          </w:rPr>
          <w:t>www.ecml.at</w:t>
        </w:r>
        <w:proofErr w:type="spellEnd"/>
        <w:r w:rsidR="001828B4" w:rsidRPr="004405AF">
          <w:rPr>
            <w:rStyle w:val="Hyperlink"/>
            <w:rFonts w:asciiTheme="majorHAnsi" w:hAnsiTheme="majorHAnsi" w:cstheme="majorHAnsi"/>
            <w:sz w:val="24"/>
            <w:szCs w:val="24"/>
          </w:rPr>
          <w:t>/</w:t>
        </w:r>
        <w:proofErr w:type="spellStart"/>
        <w:r w:rsidR="001828B4" w:rsidRPr="004405AF">
          <w:rPr>
            <w:rStyle w:val="Hyperlink"/>
            <w:rFonts w:asciiTheme="majorHAnsi" w:hAnsiTheme="majorHAnsi" w:cstheme="majorHAnsi"/>
            <w:sz w:val="24"/>
            <w:szCs w:val="24"/>
          </w:rPr>
          <w:t>elangcitizen</w:t>
        </w:r>
        <w:proofErr w:type="spellEnd"/>
      </w:hyperlink>
      <w:r w:rsidR="00187CDB" w:rsidRPr="004405AF">
        <w:rPr>
          <w:rStyle w:val="Hyperlink"/>
          <w:rFonts w:asciiTheme="majorHAnsi" w:hAnsiTheme="majorHAnsi" w:cstheme="majorHAnsi"/>
          <w:sz w:val="24"/>
          <w:szCs w:val="24"/>
        </w:rPr>
        <w:t xml:space="preserve">, </w:t>
      </w:r>
      <w:r w:rsidR="001828B4" w:rsidRPr="004405AF">
        <w:rPr>
          <w:rStyle w:val="Hyperlink"/>
          <w:rFonts w:asciiTheme="majorHAnsi" w:hAnsiTheme="majorHAnsi" w:cstheme="majorHAnsi"/>
          <w:color w:val="000000" w:themeColor="text1"/>
          <w:sz w:val="24"/>
          <w:szCs w:val="24"/>
          <w:u w:val="none"/>
        </w:rPr>
        <w:t>consulté le 23 juin 2024</w:t>
      </w:r>
    </w:p>
    <w:p w14:paraId="22736AEB" w14:textId="596CA7E2" w:rsidR="00C47286" w:rsidRPr="004405AF" w:rsidRDefault="00C47286" w:rsidP="001F0F1F">
      <w:pPr>
        <w:spacing w:after="0" w:line="240" w:lineRule="auto"/>
        <w:rPr>
          <w:rFonts w:asciiTheme="majorHAnsi" w:hAnsiTheme="majorHAnsi" w:cstheme="majorHAnsi"/>
          <w:sz w:val="24"/>
          <w:szCs w:val="24"/>
        </w:rPr>
      </w:pPr>
      <w:r w:rsidRPr="004405AF">
        <w:rPr>
          <w:rFonts w:asciiTheme="majorHAnsi" w:hAnsiTheme="majorHAnsi" w:cstheme="majorHAnsi"/>
          <w:i/>
          <w:iCs/>
          <w:color w:val="212121"/>
          <w:sz w:val="24"/>
          <w:szCs w:val="24"/>
        </w:rPr>
        <w:t>Référentiels de compétences en IA pour les élèves et les enseignants,</w:t>
      </w:r>
      <w:r w:rsidRPr="004405AF">
        <w:rPr>
          <w:rFonts w:asciiTheme="majorHAnsi" w:hAnsiTheme="majorHAnsi" w:cstheme="majorHAnsi"/>
          <w:color w:val="212121"/>
          <w:sz w:val="24"/>
          <w:szCs w:val="24"/>
        </w:rPr>
        <w:t xml:space="preserve"> (sous presse)</w:t>
      </w:r>
      <w:r w:rsidR="00B963A8" w:rsidRPr="004405AF">
        <w:rPr>
          <w:rFonts w:asciiTheme="majorHAnsi" w:hAnsiTheme="majorHAnsi" w:cstheme="majorHAnsi"/>
          <w:color w:val="212121"/>
          <w:sz w:val="24"/>
          <w:szCs w:val="24"/>
        </w:rPr>
        <w:t>. UNESCO.</w:t>
      </w:r>
    </w:p>
    <w:p w14:paraId="70DD1C26" w14:textId="093E394A" w:rsidR="00C47286" w:rsidRPr="004405AF" w:rsidRDefault="00000000" w:rsidP="001F0F1F">
      <w:pPr>
        <w:spacing w:after="0" w:line="240" w:lineRule="auto"/>
        <w:rPr>
          <w:rFonts w:asciiTheme="majorHAnsi" w:hAnsiTheme="majorHAnsi" w:cstheme="majorHAnsi"/>
          <w:sz w:val="24"/>
          <w:szCs w:val="24"/>
        </w:rPr>
      </w:pPr>
      <w:hyperlink r:id="rId40" w:history="1">
        <w:r w:rsidR="007D5157" w:rsidRPr="004405AF">
          <w:rPr>
            <w:rStyle w:val="Hyperlink"/>
            <w:rFonts w:asciiTheme="majorHAnsi" w:hAnsiTheme="majorHAnsi" w:cstheme="majorHAnsi"/>
            <w:sz w:val="24"/>
            <w:szCs w:val="24"/>
          </w:rPr>
          <w:t>https://www.unesco.org/fr/digital-education/ai-future-learning/competency-frameworks</w:t>
        </w:r>
      </w:hyperlink>
    </w:p>
    <w:p w14:paraId="4F683A52" w14:textId="77777777" w:rsidR="007D5157" w:rsidRPr="00B963A8" w:rsidRDefault="007D5157" w:rsidP="001F0F1F">
      <w:pPr>
        <w:spacing w:after="0" w:line="240" w:lineRule="auto"/>
        <w:rPr>
          <w:rFonts w:asciiTheme="majorHAnsi" w:hAnsiTheme="majorHAnsi" w:cstheme="majorHAnsi"/>
          <w:sz w:val="24"/>
          <w:szCs w:val="24"/>
        </w:rPr>
      </w:pPr>
    </w:p>
    <w:p w14:paraId="5B94D66D" w14:textId="6D6E27C1" w:rsidR="00964927" w:rsidRPr="00B963A8" w:rsidRDefault="00964927" w:rsidP="001F0F1F">
      <w:pPr>
        <w:spacing w:after="0" w:line="288" w:lineRule="auto"/>
        <w:jc w:val="both"/>
        <w:rPr>
          <w:rFonts w:asciiTheme="majorHAnsi" w:hAnsiTheme="majorHAnsi" w:cstheme="majorHAnsi"/>
          <w:sz w:val="24"/>
          <w:szCs w:val="24"/>
        </w:rPr>
      </w:pPr>
    </w:p>
    <w:sectPr w:rsidR="00964927" w:rsidRPr="00B963A8" w:rsidSect="00EC58BD">
      <w:headerReference w:type="default" r:id="rId41"/>
      <w:footerReference w:type="even" r:id="rId42"/>
      <w:headerReference w:type="first" r:id="rId43"/>
      <w:footerReference w:type="first" r:id="rId44"/>
      <w:pgSz w:w="11906" w:h="16838"/>
      <w:pgMar w:top="1440" w:right="1440" w:bottom="1440" w:left="1440" w:header="414" w:footer="24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10BC2" w14:textId="77777777" w:rsidR="00BE1559" w:rsidRDefault="00BE1559">
      <w:pPr>
        <w:spacing w:after="0" w:line="240" w:lineRule="auto"/>
      </w:pPr>
      <w:r>
        <w:separator/>
      </w:r>
    </w:p>
  </w:endnote>
  <w:endnote w:type="continuationSeparator" w:id="0">
    <w:p w14:paraId="5B7AB373" w14:textId="77777777" w:rsidR="00BE1559" w:rsidRDefault="00BE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oto Sans Symbols">
    <w:altName w:val="Cambria"/>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415906784"/>
      <w:docPartObj>
        <w:docPartGallery w:val="Page Numbers (Bottom of Page)"/>
        <w:docPartUnique/>
      </w:docPartObj>
    </w:sdtPr>
    <w:sdtContent>
      <w:p w14:paraId="7D899617" w14:textId="6D768A98" w:rsidR="001B2B41" w:rsidRDefault="001B2B41" w:rsidP="00CA574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ECD1ACA" w14:textId="77777777" w:rsidR="001B2B41" w:rsidRDefault="001B2B41" w:rsidP="00AE0C4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846776165"/>
      <w:docPartObj>
        <w:docPartGallery w:val="Page Numbers (Bottom of Page)"/>
        <w:docPartUnique/>
      </w:docPartObj>
    </w:sdtPr>
    <w:sdtContent>
      <w:p w14:paraId="47D670EA" w14:textId="77777777" w:rsidR="00EC58BD" w:rsidRPr="00EC58BD" w:rsidRDefault="00EC58BD" w:rsidP="00EC58BD">
        <w:pPr>
          <w:framePr w:wrap="none" w:vAnchor="text" w:hAnchor="margin" w:xAlign="right" w:y="1"/>
          <w:rPr>
            <w:lang w:val="en-GB" w:eastAsia="fr-FR"/>
          </w:rPr>
        </w:pPr>
        <w:r w:rsidRPr="00EC58BD">
          <w:rPr>
            <w:noProof/>
            <w:sz w:val="18"/>
            <w:lang w:val="de-AT" w:eastAsia="de-AT"/>
          </w:rPr>
          <mc:AlternateContent>
            <mc:Choice Requires="wps">
              <w:drawing>
                <wp:anchor distT="0" distB="0" distL="114300" distR="114300" simplePos="0" relativeHeight="251661312" behindDoc="0" locked="0" layoutInCell="1" allowOverlap="1" wp14:anchorId="743B4300" wp14:editId="2086575B">
                  <wp:simplePos x="0" y="0"/>
                  <wp:positionH relativeFrom="column">
                    <wp:posOffset>-69850</wp:posOffset>
                  </wp:positionH>
                  <wp:positionV relativeFrom="paragraph">
                    <wp:posOffset>175259</wp:posOffset>
                  </wp:positionV>
                  <wp:extent cx="4171263" cy="9992"/>
                  <wp:effectExtent l="0" t="0" r="20320" b="28575"/>
                  <wp:wrapNone/>
                  <wp:docPr id="1203559853" name="Straight Connector 13"/>
                  <wp:cNvGraphicFramePr/>
                  <a:graphic xmlns:a="http://schemas.openxmlformats.org/drawingml/2006/main">
                    <a:graphicData uri="http://schemas.microsoft.com/office/word/2010/wordprocessingShape">
                      <wps:wsp>
                        <wps:cNvCnPr/>
                        <wps:spPr>
                          <a:xfrm>
                            <a:off x="0" y="0"/>
                            <a:ext cx="4171263" cy="9992"/>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E89945"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3.8pt" to="322.95pt,1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" strokecolor="#a5a5a5" strokeweight="1pt">
                  <v:stroke joinstyle="miter"/>
                </v:line>
              </w:pict>
            </mc:Fallback>
          </mc:AlternateContent>
        </w:r>
      </w:p>
      <w:tbl>
        <w:tblPr>
          <w:tblStyle w:val="Tabellenraster1"/>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5"/>
          <w:gridCol w:w="2693"/>
        </w:tblGrid>
        <w:tr w:rsidR="00EC58BD" w:rsidRPr="00EC58BD" w14:paraId="2D983CE6" w14:textId="77777777" w:rsidTr="00391B86">
          <w:trPr>
            <w:trHeight w:val="574"/>
          </w:trPr>
          <w:tc>
            <w:tcPr>
              <w:tcW w:w="6805" w:type="dxa"/>
            </w:tcPr>
            <w:p w14:paraId="08B6A1E5" w14:textId="77777777" w:rsidR="00EC58BD" w:rsidRPr="00EC58BD" w:rsidRDefault="00EC58BD" w:rsidP="00EC58BD">
              <w:pPr>
                <w:framePr w:wrap="none" w:vAnchor="text" w:hAnchor="margin" w:xAlign="right" w:y="1"/>
                <w:tabs>
                  <w:tab w:val="center" w:pos="4536"/>
                  <w:tab w:val="right" w:pos="9072"/>
                </w:tabs>
                <w:ind w:left="33"/>
                <w:rPr>
                  <w:color w:val="464646"/>
                  <w:sz w:val="16"/>
                  <w:szCs w:val="16"/>
                  <w:shd w:val="clear" w:color="auto" w:fill="FFFFFF"/>
                  <w:lang w:val="en-US" w:eastAsia="fr-FR"/>
                </w:rPr>
              </w:pPr>
              <w:r w:rsidRPr="00EC58BD">
                <w:rPr>
                  <w:color w:val="464646"/>
                  <w:sz w:val="16"/>
                  <w:szCs w:val="16"/>
                  <w:shd w:val="clear" w:color="auto" w:fill="FFFFFF"/>
                  <w:lang w:val="en-US" w:eastAsia="fr-FR"/>
                </w:rPr>
                <w:t xml:space="preserve">© 2023. </w:t>
              </w:r>
              <w:proofErr w:type="spellStart"/>
              <w:r w:rsidRPr="00EC58BD">
                <w:rPr>
                  <w:sz w:val="16"/>
                  <w:szCs w:val="16"/>
                  <w:lang w:val="en-US" w:eastAsia="fr-FR"/>
                </w:rPr>
                <w:t>Cette</w:t>
              </w:r>
              <w:proofErr w:type="spellEnd"/>
              <w:r w:rsidRPr="00EC58BD">
                <w:rPr>
                  <w:sz w:val="16"/>
                  <w:szCs w:val="16"/>
                  <w:lang w:val="en-US" w:eastAsia="fr-FR"/>
                </w:rPr>
                <w:t xml:space="preserve"> </w:t>
              </w:r>
              <w:proofErr w:type="spellStart"/>
              <w:r w:rsidRPr="00EC58BD">
                <w:rPr>
                  <w:sz w:val="16"/>
                  <w:szCs w:val="16"/>
                  <w:lang w:val="en-US" w:eastAsia="fr-FR"/>
                </w:rPr>
                <w:t>œuvre</w:t>
              </w:r>
              <w:proofErr w:type="spellEnd"/>
              <w:r w:rsidRPr="00EC58BD">
                <w:rPr>
                  <w:sz w:val="16"/>
                  <w:szCs w:val="16"/>
                  <w:lang w:val="en-US" w:eastAsia="fr-FR"/>
                </w:rPr>
                <w:t xml:space="preserve"> </w:t>
              </w:r>
              <w:proofErr w:type="spellStart"/>
              <w:r w:rsidRPr="00EC58BD">
                <w:rPr>
                  <w:sz w:val="16"/>
                  <w:szCs w:val="16"/>
                  <w:lang w:val="en-US" w:eastAsia="fr-FR"/>
                </w:rPr>
                <w:t>est</w:t>
              </w:r>
              <w:proofErr w:type="spellEnd"/>
              <w:r w:rsidRPr="00EC58BD">
                <w:rPr>
                  <w:sz w:val="16"/>
                  <w:szCs w:val="16"/>
                  <w:lang w:val="en-US" w:eastAsia="fr-FR"/>
                </w:rPr>
                <w:t xml:space="preserve"> </w:t>
              </w:r>
              <w:proofErr w:type="spellStart"/>
              <w:r w:rsidRPr="00EC58BD">
                <w:rPr>
                  <w:sz w:val="16"/>
                  <w:szCs w:val="16"/>
                  <w:lang w:val="en-US" w:eastAsia="fr-FR"/>
                </w:rPr>
                <w:t>soumise</w:t>
              </w:r>
              <w:proofErr w:type="spellEnd"/>
              <w:r w:rsidRPr="00EC58BD">
                <w:rPr>
                  <w:sz w:val="16"/>
                  <w:szCs w:val="16"/>
                  <w:lang w:val="en-US" w:eastAsia="fr-FR"/>
                </w:rPr>
                <w:t xml:space="preserve"> à la </w:t>
              </w:r>
              <w:proofErr w:type="spellStart"/>
              <w:r w:rsidRPr="00EC58BD">
                <w:rPr>
                  <w:sz w:val="16"/>
                  <w:szCs w:val="16"/>
                  <w:lang w:val="en-US" w:eastAsia="fr-FR"/>
                </w:rPr>
                <w:t>licence</w:t>
              </w:r>
              <w:proofErr w:type="spellEnd"/>
              <w:r w:rsidRPr="00EC58BD">
                <w:rPr>
                  <w:sz w:val="16"/>
                  <w:szCs w:val="16"/>
                  <w:lang w:val="en-US" w:eastAsia="fr-FR"/>
                </w:rPr>
                <w:t xml:space="preserve"> </w:t>
              </w:r>
              <w:proofErr w:type="spellStart"/>
              <w:r w:rsidRPr="00EC58BD">
                <w:rPr>
                  <w:sz w:val="16"/>
                  <w:szCs w:val="16"/>
                  <w:lang w:val="en-US" w:eastAsia="fr-FR"/>
                </w:rPr>
                <w:t>internationale</w:t>
              </w:r>
              <w:proofErr w:type="spellEnd"/>
              <w:r w:rsidRPr="00EC58BD">
                <w:rPr>
                  <w:sz w:val="16"/>
                  <w:szCs w:val="16"/>
                  <w:lang w:val="en-US" w:eastAsia="fr-FR"/>
                </w:rPr>
                <w:t xml:space="preserve"> </w:t>
              </w:r>
              <w:hyperlink r:id="rId1" w:history="1">
                <w:r w:rsidRPr="00EC58BD">
                  <w:rPr>
                    <w:color w:val="0000FF"/>
                    <w:sz w:val="16"/>
                    <w:szCs w:val="16"/>
                    <w:u w:val="single"/>
                    <w:lang w:val="en-US" w:eastAsia="fr-FR"/>
                  </w:rPr>
                  <w:t xml:space="preserve">Attribution – Pas </w:t>
                </w:r>
                <w:proofErr w:type="spellStart"/>
                <w:r w:rsidRPr="00EC58BD">
                  <w:rPr>
                    <w:color w:val="0000FF"/>
                    <w:sz w:val="16"/>
                    <w:szCs w:val="16"/>
                    <w:u w:val="single"/>
                    <w:lang w:val="en-US" w:eastAsia="fr-FR"/>
                  </w:rPr>
                  <w:t>d’Utilisation</w:t>
                </w:r>
                <w:proofErr w:type="spellEnd"/>
                <w:r w:rsidRPr="00EC58BD">
                  <w:rPr>
                    <w:color w:val="0000FF"/>
                    <w:sz w:val="16"/>
                    <w:szCs w:val="16"/>
                    <w:u w:val="single"/>
                    <w:lang w:val="en-US" w:eastAsia="fr-FR"/>
                  </w:rPr>
                  <w:t xml:space="preserve"> Commerciale – Partage dans les </w:t>
                </w:r>
                <w:proofErr w:type="spellStart"/>
                <w:r w:rsidRPr="00EC58BD">
                  <w:rPr>
                    <w:color w:val="0000FF"/>
                    <w:sz w:val="16"/>
                    <w:szCs w:val="16"/>
                    <w:u w:val="single"/>
                    <w:lang w:val="en-US" w:eastAsia="fr-FR"/>
                  </w:rPr>
                  <w:t>Mêmes</w:t>
                </w:r>
                <w:proofErr w:type="spellEnd"/>
                <w:r w:rsidRPr="00EC58BD">
                  <w:rPr>
                    <w:color w:val="0000FF"/>
                    <w:sz w:val="16"/>
                    <w:szCs w:val="16"/>
                    <w:u w:val="single"/>
                    <w:lang w:val="en-US" w:eastAsia="fr-FR"/>
                  </w:rPr>
                  <w:t xml:space="preserve"> Conditions 4.0 International Creative Commons </w:t>
                </w:r>
                <w:r w:rsidRPr="00EC58BD">
                  <w:rPr>
                    <w:color w:val="0000FF"/>
                    <w:sz w:val="16"/>
                    <w:szCs w:val="16"/>
                    <w:u w:val="single"/>
                    <w:lang w:val="en-US" w:eastAsia="fr-FR"/>
                  </w:rPr>
                  <w:br/>
                  <w:t>CC BY-NC-SA 4.0).</w:t>
                </w:r>
              </w:hyperlink>
              <w:r w:rsidRPr="00EC58BD">
                <w:rPr>
                  <w:color w:val="0000FF"/>
                  <w:sz w:val="16"/>
                  <w:szCs w:val="16"/>
                  <w:u w:val="single"/>
                  <w:lang w:val="en-US" w:eastAsia="fr-FR"/>
                </w:rPr>
                <w:t xml:space="preserve"> </w:t>
              </w:r>
              <w:r w:rsidRPr="00EC58BD">
                <w:rPr>
                  <w:sz w:val="16"/>
                  <w:szCs w:val="16"/>
                  <w:lang w:val="en-US" w:eastAsia="fr-FR"/>
                </w:rPr>
                <w:t xml:space="preserve">Attribution : </w:t>
              </w:r>
              <w:proofErr w:type="spellStart"/>
              <w:r w:rsidRPr="00EC58BD">
                <w:rPr>
                  <w:sz w:val="16"/>
                  <w:szCs w:val="16"/>
                  <w:lang w:val="en-US" w:eastAsia="fr-FR"/>
                </w:rPr>
                <w:t>Activité</w:t>
              </w:r>
              <w:proofErr w:type="spellEnd"/>
              <w:r w:rsidRPr="00EC58BD">
                <w:rPr>
                  <w:sz w:val="16"/>
                  <w:szCs w:val="16"/>
                  <w:lang w:val="en-US" w:eastAsia="fr-FR"/>
                </w:rPr>
                <w:t xml:space="preserve"> </w:t>
              </w:r>
              <w:proofErr w:type="spellStart"/>
              <w:r w:rsidRPr="00EC58BD">
                <w:rPr>
                  <w:sz w:val="16"/>
                  <w:szCs w:val="16"/>
                  <w:lang w:val="en-US" w:eastAsia="fr-FR"/>
                </w:rPr>
                <w:t>originale</w:t>
              </w:r>
              <w:proofErr w:type="spellEnd"/>
              <w:r w:rsidRPr="00EC58BD">
                <w:rPr>
                  <w:sz w:val="16"/>
                  <w:szCs w:val="16"/>
                  <w:lang w:val="en-US" w:eastAsia="fr-FR"/>
                </w:rPr>
                <w:t xml:space="preserve"> </w:t>
              </w:r>
              <w:proofErr w:type="spellStart"/>
              <w:r w:rsidRPr="00EC58BD">
                <w:rPr>
                  <w:sz w:val="16"/>
                  <w:szCs w:val="16"/>
                  <w:lang w:val="en-US" w:eastAsia="fr-FR"/>
                </w:rPr>
                <w:t>provenant</w:t>
              </w:r>
              <w:proofErr w:type="spellEnd"/>
              <w:r w:rsidRPr="00EC58BD">
                <w:rPr>
                  <w:sz w:val="16"/>
                  <w:szCs w:val="16"/>
                  <w:lang w:val="en-US" w:eastAsia="fr-FR"/>
                </w:rPr>
                <w:t xml:space="preserve"> de</w:t>
              </w:r>
            </w:p>
            <w:p w14:paraId="616D7C58" w14:textId="77777777" w:rsidR="00EC58BD" w:rsidRPr="00EC58BD" w:rsidRDefault="00EC58BD" w:rsidP="00EC58BD">
              <w:pPr>
                <w:framePr w:wrap="none" w:vAnchor="text" w:hAnchor="margin" w:xAlign="right" w:y="1"/>
                <w:ind w:left="33"/>
                <w:rPr>
                  <w:lang w:val="en-US" w:eastAsia="fr-FR"/>
                </w:rPr>
              </w:pPr>
              <w:r w:rsidRPr="00EC58BD">
                <w:rPr>
                  <w:sz w:val="16"/>
                  <w:szCs w:val="16"/>
                  <w:lang w:val="en-US" w:eastAsia="fr-FR"/>
                </w:rPr>
                <w:t>Gerber Brigitte (</w:t>
              </w:r>
              <w:r w:rsidRPr="00EC58BD">
                <w:rPr>
                  <w:i/>
                  <w:iCs/>
                  <w:sz w:val="16"/>
                  <w:szCs w:val="16"/>
                  <w:lang w:val="en-US" w:eastAsia="fr-FR"/>
                </w:rPr>
                <w:t>et al.</w:t>
              </w:r>
              <w:r w:rsidRPr="00EC58BD">
                <w:rPr>
                  <w:sz w:val="16"/>
                  <w:szCs w:val="16"/>
                  <w:lang w:val="en-US" w:eastAsia="fr-FR"/>
                </w:rPr>
                <w:t xml:space="preserve">), </w:t>
              </w:r>
              <w:proofErr w:type="spellStart"/>
              <w:r w:rsidRPr="00EC58BD">
                <w:rPr>
                  <w:i/>
                  <w:iCs/>
                  <w:sz w:val="16"/>
                  <w:szCs w:val="16"/>
                  <w:lang w:val="en-US" w:eastAsia="fr-FR"/>
                </w:rPr>
                <w:t>Développer</w:t>
              </w:r>
              <w:proofErr w:type="spellEnd"/>
              <w:r w:rsidRPr="00EC58BD">
                <w:rPr>
                  <w:i/>
                  <w:iCs/>
                  <w:sz w:val="16"/>
                  <w:szCs w:val="16"/>
                  <w:lang w:val="en-US" w:eastAsia="fr-FR"/>
                </w:rPr>
                <w:t xml:space="preserve"> des </w:t>
              </w:r>
              <w:proofErr w:type="spellStart"/>
              <w:r w:rsidRPr="00EC58BD">
                <w:rPr>
                  <w:i/>
                  <w:iCs/>
                  <w:sz w:val="16"/>
                  <w:szCs w:val="16"/>
                  <w:lang w:val="en-US" w:eastAsia="fr-FR"/>
                </w:rPr>
                <w:t>compétences</w:t>
              </w:r>
              <w:proofErr w:type="spellEnd"/>
              <w:r w:rsidRPr="00EC58BD">
                <w:rPr>
                  <w:i/>
                  <w:iCs/>
                  <w:sz w:val="16"/>
                  <w:szCs w:val="16"/>
                  <w:lang w:val="en-US" w:eastAsia="fr-FR"/>
                </w:rPr>
                <w:t xml:space="preserve"> </w:t>
              </w:r>
              <w:proofErr w:type="spellStart"/>
              <w:r w:rsidRPr="00EC58BD">
                <w:rPr>
                  <w:i/>
                  <w:iCs/>
                  <w:sz w:val="16"/>
                  <w:szCs w:val="16"/>
                  <w:lang w:val="en-US" w:eastAsia="fr-FR"/>
                </w:rPr>
                <w:t>enseignantes</w:t>
              </w:r>
              <w:proofErr w:type="spellEnd"/>
              <w:r w:rsidRPr="00EC58BD">
                <w:rPr>
                  <w:i/>
                  <w:iCs/>
                  <w:sz w:val="16"/>
                  <w:szCs w:val="16"/>
                  <w:lang w:val="en-US" w:eastAsia="fr-FR"/>
                </w:rPr>
                <w:t xml:space="preserve"> pour les </w:t>
              </w:r>
              <w:proofErr w:type="spellStart"/>
              <w:r w:rsidRPr="00EC58BD">
                <w:rPr>
                  <w:i/>
                  <w:iCs/>
                  <w:sz w:val="16"/>
                  <w:szCs w:val="16"/>
                  <w:lang w:val="en-US" w:eastAsia="fr-FR"/>
                </w:rPr>
                <w:t>approches</w:t>
              </w:r>
              <w:proofErr w:type="spellEnd"/>
              <w:r w:rsidRPr="00EC58BD">
                <w:rPr>
                  <w:i/>
                  <w:iCs/>
                  <w:sz w:val="16"/>
                  <w:szCs w:val="16"/>
                  <w:lang w:val="en-US" w:eastAsia="fr-FR"/>
                </w:rPr>
                <w:t xml:space="preserve"> </w:t>
              </w:r>
              <w:proofErr w:type="spellStart"/>
              <w:r w:rsidRPr="00EC58BD">
                <w:rPr>
                  <w:i/>
                  <w:iCs/>
                  <w:sz w:val="16"/>
                  <w:szCs w:val="16"/>
                  <w:lang w:val="en-US" w:eastAsia="fr-FR"/>
                </w:rPr>
                <w:t>plurielles</w:t>
              </w:r>
              <w:proofErr w:type="spellEnd"/>
              <w:r w:rsidRPr="00EC58BD">
                <w:rPr>
                  <w:sz w:val="16"/>
                  <w:szCs w:val="16"/>
                  <w:lang w:val="en-US" w:eastAsia="fr-FR"/>
                </w:rPr>
                <w:t xml:space="preserve">, Conseil de </w:t>
              </w:r>
              <w:proofErr w:type="spellStart"/>
              <w:r w:rsidRPr="00EC58BD">
                <w:rPr>
                  <w:sz w:val="16"/>
                  <w:szCs w:val="16"/>
                  <w:lang w:val="en-US" w:eastAsia="fr-FR"/>
                </w:rPr>
                <w:t>l'Europe</w:t>
              </w:r>
              <w:proofErr w:type="spellEnd"/>
              <w:r w:rsidRPr="00EC58BD">
                <w:rPr>
                  <w:sz w:val="16"/>
                  <w:szCs w:val="16"/>
                  <w:lang w:val="en-US" w:eastAsia="fr-FR"/>
                </w:rPr>
                <w:t xml:space="preserve"> (Centre </w:t>
              </w:r>
              <w:proofErr w:type="spellStart"/>
              <w:r w:rsidRPr="00EC58BD">
                <w:rPr>
                  <w:sz w:val="16"/>
                  <w:szCs w:val="16"/>
                  <w:lang w:val="en-US" w:eastAsia="fr-FR"/>
                </w:rPr>
                <w:t>européen</w:t>
              </w:r>
              <w:proofErr w:type="spellEnd"/>
              <w:r w:rsidRPr="00EC58BD">
                <w:rPr>
                  <w:sz w:val="16"/>
                  <w:szCs w:val="16"/>
                  <w:lang w:val="en-US" w:eastAsia="fr-FR"/>
                </w:rPr>
                <w:t xml:space="preserve"> pour les </w:t>
              </w:r>
              <w:proofErr w:type="spellStart"/>
              <w:r w:rsidRPr="00EC58BD">
                <w:rPr>
                  <w:sz w:val="16"/>
                  <w:szCs w:val="16"/>
                  <w:lang w:val="en-US" w:eastAsia="fr-FR"/>
                </w:rPr>
                <w:t>langues</w:t>
              </w:r>
              <w:proofErr w:type="spellEnd"/>
              <w:r w:rsidRPr="00EC58BD">
                <w:rPr>
                  <w:sz w:val="16"/>
                  <w:szCs w:val="16"/>
                  <w:lang w:val="en-US" w:eastAsia="fr-FR"/>
                </w:rPr>
                <w:t xml:space="preserve"> vivantes), 2023, </w:t>
              </w:r>
              <w:r w:rsidR="00000000">
                <w:fldChar w:fldCharType="begin"/>
              </w:r>
              <w:r w:rsidR="00000000" w:rsidRPr="004405AF">
                <w:rPr>
                  <w:lang w:val="en-US"/>
                </w:rPr>
                <w:instrText>HYPERLINK "http://www.ecml.at/pluralisticteachercompetences"</w:instrText>
              </w:r>
              <w:r w:rsidR="00000000">
                <w:fldChar w:fldCharType="separate"/>
              </w:r>
              <w:proofErr w:type="spellStart"/>
              <w:r w:rsidRPr="00EC58BD">
                <w:rPr>
                  <w:color w:val="0000FF"/>
                  <w:sz w:val="16"/>
                  <w:szCs w:val="16"/>
                  <w:u w:val="single"/>
                  <w:lang w:val="en-US" w:eastAsia="fr-FR"/>
                </w:rPr>
                <w:t>www.ecml.at</w:t>
              </w:r>
              <w:proofErr w:type="spellEnd"/>
              <w:r w:rsidRPr="00EC58BD">
                <w:rPr>
                  <w:color w:val="0000FF"/>
                  <w:sz w:val="16"/>
                  <w:szCs w:val="16"/>
                  <w:u w:val="single"/>
                  <w:lang w:val="en-US" w:eastAsia="fr-FR"/>
                </w:rPr>
                <w:t>/</w:t>
              </w:r>
              <w:proofErr w:type="spellStart"/>
              <w:r w:rsidRPr="00EC58BD">
                <w:rPr>
                  <w:color w:val="0000FF"/>
                  <w:sz w:val="16"/>
                  <w:szCs w:val="16"/>
                  <w:u w:val="single"/>
                  <w:lang w:val="en-US" w:eastAsia="fr-FR"/>
                </w:rPr>
                <w:t>pluralisticteachercompetences</w:t>
              </w:r>
              <w:proofErr w:type="spellEnd"/>
              <w:r w:rsidR="00000000">
                <w:rPr>
                  <w:color w:val="0000FF"/>
                  <w:sz w:val="16"/>
                  <w:szCs w:val="16"/>
                  <w:u w:val="single"/>
                  <w:lang w:val="en-US" w:eastAsia="fr-FR"/>
                </w:rPr>
                <w:fldChar w:fldCharType="end"/>
              </w:r>
              <w:r w:rsidRPr="00EC58BD">
                <w:rPr>
                  <w:color w:val="0000FF"/>
                  <w:sz w:val="16"/>
                  <w:szCs w:val="16"/>
                  <w:u w:val="single"/>
                  <w:lang w:val="en-US" w:eastAsia="fr-FR"/>
                </w:rPr>
                <w:t>.</w:t>
              </w:r>
            </w:p>
          </w:tc>
          <w:tc>
            <w:tcPr>
              <w:tcW w:w="2693" w:type="dxa"/>
            </w:tcPr>
            <w:p w14:paraId="404837FA" w14:textId="77777777" w:rsidR="00EC58BD" w:rsidRPr="00EC58BD" w:rsidRDefault="00EC58BD" w:rsidP="00EC58BD">
              <w:pPr>
                <w:framePr w:wrap="none" w:vAnchor="text" w:hAnchor="margin" w:xAlign="right" w:y="1"/>
                <w:tabs>
                  <w:tab w:val="center" w:pos="4536"/>
                  <w:tab w:val="right" w:pos="9072"/>
                </w:tabs>
                <w:ind w:left="33"/>
                <w:jc w:val="right"/>
                <w:rPr>
                  <w:sz w:val="16"/>
                  <w:szCs w:val="20"/>
                  <w:lang w:val="en-GB" w:eastAsia="fr-FR"/>
                </w:rPr>
              </w:pPr>
              <w:r w:rsidRPr="00EC58BD">
                <w:rPr>
                  <w:noProof/>
                  <w:sz w:val="18"/>
                  <w:lang w:val="en-GB" w:eastAsia="fr-FR"/>
                </w:rPr>
                <w:drawing>
                  <wp:inline distT="0" distB="0" distL="0" distR="0" wp14:anchorId="5CD1F761" wp14:editId="7E0C1C5A">
                    <wp:extent cx="1572895" cy="535940"/>
                    <wp:effectExtent l="0" t="0" r="8255" b="0"/>
                    <wp:docPr id="1333748259" name="Grafik 133374825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44651D8B" w14:textId="77777777" w:rsidR="00EC58BD" w:rsidRPr="00EC58BD" w:rsidRDefault="00EC58BD" w:rsidP="00EC58BD">
        <w:pPr>
          <w:framePr w:wrap="none" w:vAnchor="text" w:hAnchor="margin" w:xAlign="right" w:y="1"/>
          <w:tabs>
            <w:tab w:val="center" w:pos="4536"/>
            <w:tab w:val="right" w:pos="9072"/>
          </w:tabs>
          <w:spacing w:after="0" w:line="240" w:lineRule="auto"/>
          <w:rPr>
            <w:lang w:val="en-GB" w:eastAsia="fr-FR"/>
          </w:rPr>
        </w:pPr>
      </w:p>
      <w:p w14:paraId="762B3D1A" w14:textId="77777777" w:rsidR="00EC58BD" w:rsidRDefault="00000000" w:rsidP="00EC58BD">
        <w:pPr>
          <w:pStyle w:val="Fuzeile"/>
          <w:framePr w:wrap="none" w:vAnchor="text" w:hAnchor="margin" w:xAlign="right" w:y="1"/>
          <w:rPr>
            <w:rStyle w:val="Seitenzahl"/>
          </w:rPr>
        </w:pPr>
      </w:p>
    </w:sdtContent>
  </w:sdt>
  <w:p w14:paraId="73D405F4" w14:textId="77777777" w:rsidR="00EC58BD" w:rsidRDefault="00EC58BD" w:rsidP="00EC58BD">
    <w:pPr>
      <w:pBdr>
        <w:top w:val="nil"/>
        <w:left w:val="nil"/>
        <w:bottom w:val="nil"/>
        <w:right w:val="nil"/>
        <w:between w:val="nil"/>
      </w:pBdr>
      <w:tabs>
        <w:tab w:val="center" w:pos="4513"/>
        <w:tab w:val="right" w:pos="9026"/>
      </w:tabs>
      <w:spacing w:after="0" w:line="240" w:lineRule="auto"/>
      <w:ind w:right="360"/>
      <w:rPr>
        <w:color w:val="000000"/>
      </w:rPr>
    </w:pPr>
  </w:p>
  <w:p w14:paraId="27F5570E" w14:textId="77777777" w:rsidR="00EC58BD" w:rsidRDefault="00EC58BD" w:rsidP="00EC58BD">
    <w:pPr>
      <w:pBdr>
        <w:top w:val="nil"/>
        <w:left w:val="nil"/>
        <w:bottom w:val="nil"/>
        <w:right w:val="nil"/>
        <w:between w:val="nil"/>
      </w:pBdr>
      <w:tabs>
        <w:tab w:val="center" w:pos="4513"/>
        <w:tab w:val="right" w:pos="9026"/>
      </w:tabs>
      <w:spacing w:after="0" w:line="240" w:lineRule="auto"/>
      <w:ind w:right="360"/>
      <w:rPr>
        <w:color w:val="000000"/>
      </w:rPr>
    </w:pPr>
  </w:p>
  <w:p w14:paraId="0A197FD8" w14:textId="77777777" w:rsidR="00EC58BD" w:rsidRDefault="00EC58BD" w:rsidP="00EC58BD">
    <w:pPr>
      <w:pBdr>
        <w:top w:val="nil"/>
        <w:left w:val="nil"/>
        <w:bottom w:val="nil"/>
        <w:right w:val="nil"/>
        <w:between w:val="nil"/>
      </w:pBdr>
      <w:tabs>
        <w:tab w:val="center" w:pos="4513"/>
        <w:tab w:val="right" w:pos="9026"/>
      </w:tabs>
      <w:spacing w:after="0" w:line="240" w:lineRule="auto"/>
      <w:ind w:right="360"/>
      <w:rPr>
        <w:color w:val="000000"/>
      </w:rPr>
    </w:pPr>
  </w:p>
  <w:p w14:paraId="0F4A2716" w14:textId="77777777" w:rsidR="00EC58BD" w:rsidRDefault="00EC58BD" w:rsidP="00EC58BD">
    <w:pPr>
      <w:pBdr>
        <w:top w:val="nil"/>
        <w:left w:val="nil"/>
        <w:bottom w:val="nil"/>
        <w:right w:val="nil"/>
        <w:between w:val="nil"/>
      </w:pBdr>
      <w:tabs>
        <w:tab w:val="center" w:pos="4513"/>
        <w:tab w:val="right" w:pos="9026"/>
      </w:tabs>
      <w:spacing w:after="0" w:line="240" w:lineRule="auto"/>
      <w:ind w:right="360"/>
      <w:rPr>
        <w:color w:val="000000"/>
      </w:rPr>
    </w:pPr>
  </w:p>
  <w:p w14:paraId="2ACA3183" w14:textId="77777777" w:rsidR="00EC58BD" w:rsidRDefault="00EC58BD" w:rsidP="00EC58BD">
    <w:pPr>
      <w:pBdr>
        <w:top w:val="nil"/>
        <w:left w:val="nil"/>
        <w:bottom w:val="nil"/>
        <w:right w:val="nil"/>
        <w:between w:val="nil"/>
      </w:pBdr>
      <w:tabs>
        <w:tab w:val="center" w:pos="4513"/>
        <w:tab w:val="right" w:pos="9026"/>
      </w:tabs>
      <w:spacing w:after="0" w:line="240" w:lineRule="auto"/>
      <w:ind w:right="360"/>
      <w:rPr>
        <w:color w:val="000000"/>
      </w:rPr>
    </w:pPr>
  </w:p>
  <w:p w14:paraId="29DA431C" w14:textId="77777777" w:rsidR="00EC58BD" w:rsidRDefault="00EC58BD" w:rsidP="00EC58BD">
    <w:pPr>
      <w:pBdr>
        <w:top w:val="nil"/>
        <w:left w:val="nil"/>
        <w:bottom w:val="nil"/>
        <w:right w:val="nil"/>
        <w:between w:val="nil"/>
      </w:pBdr>
      <w:tabs>
        <w:tab w:val="center" w:pos="4513"/>
        <w:tab w:val="right" w:pos="9026"/>
      </w:tabs>
      <w:spacing w:after="0" w:line="240" w:lineRule="auto"/>
      <w:ind w:right="360"/>
      <w:rPr>
        <w:color w:val="000000"/>
      </w:rPr>
    </w:pPr>
  </w:p>
  <w:p w14:paraId="6B214C82" w14:textId="77777777" w:rsidR="00EC58BD" w:rsidRDefault="00EC58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F2A00" w14:textId="77777777" w:rsidR="00BE1559" w:rsidRDefault="00BE1559">
      <w:pPr>
        <w:spacing w:after="0" w:line="240" w:lineRule="auto"/>
      </w:pPr>
      <w:r>
        <w:separator/>
      </w:r>
    </w:p>
  </w:footnote>
  <w:footnote w:type="continuationSeparator" w:id="0">
    <w:p w14:paraId="374CBAB8" w14:textId="77777777" w:rsidR="00BE1559" w:rsidRDefault="00BE1559">
      <w:pPr>
        <w:spacing w:after="0" w:line="240" w:lineRule="auto"/>
      </w:pPr>
      <w:r>
        <w:continuationSeparator/>
      </w:r>
    </w:p>
  </w:footnote>
  <w:footnote w:id="1">
    <w:p w14:paraId="0078094B" w14:textId="419DDB8F" w:rsidR="00EC58BD" w:rsidRPr="004A4823" w:rsidRDefault="00EC58BD" w:rsidP="00EC58BD">
      <w:pPr>
        <w:pBdr>
          <w:top w:val="nil"/>
          <w:left w:val="nil"/>
          <w:bottom w:val="nil"/>
          <w:right w:val="nil"/>
          <w:between w:val="nil"/>
        </w:pBdr>
        <w:spacing w:after="0" w:line="240" w:lineRule="auto"/>
        <w:rPr>
          <w:rFonts w:asciiTheme="majorHAnsi" w:hAnsiTheme="majorHAnsi" w:cstheme="majorHAnsi"/>
          <w:color w:val="000000"/>
          <w:sz w:val="20"/>
          <w:szCs w:val="20"/>
        </w:rPr>
      </w:pPr>
      <w:r w:rsidRPr="004A4823">
        <w:rPr>
          <w:rFonts w:asciiTheme="majorHAnsi" w:hAnsiTheme="majorHAnsi" w:cstheme="majorHAnsi"/>
          <w:sz w:val="20"/>
          <w:szCs w:val="20"/>
          <w:vertAlign w:val="superscript"/>
        </w:rPr>
        <w:footnoteRef/>
      </w:r>
      <w:r w:rsidRPr="004A4823">
        <w:rPr>
          <w:rFonts w:asciiTheme="majorHAnsi" w:hAnsiTheme="majorHAnsi" w:cstheme="majorHAnsi"/>
          <w:color w:val="000000"/>
          <w:sz w:val="20"/>
          <w:szCs w:val="20"/>
        </w:rPr>
        <w:t xml:space="preserve"> Merci à Ale</w:t>
      </w:r>
      <w:r>
        <w:rPr>
          <w:rFonts w:asciiTheme="majorHAnsi" w:hAnsiTheme="majorHAnsi" w:cstheme="majorHAnsi"/>
          <w:color w:val="000000"/>
          <w:sz w:val="20"/>
          <w:szCs w:val="20"/>
        </w:rPr>
        <w:t>s</w:t>
      </w:r>
      <w:r w:rsidRPr="004A4823">
        <w:rPr>
          <w:rFonts w:asciiTheme="majorHAnsi" w:hAnsiTheme="majorHAnsi" w:cstheme="majorHAnsi"/>
          <w:color w:val="000000"/>
          <w:sz w:val="20"/>
          <w:szCs w:val="20"/>
        </w:rPr>
        <w:t xml:space="preserve">sandro </w:t>
      </w:r>
      <w:proofErr w:type="spellStart"/>
      <w:r w:rsidRPr="004A4823">
        <w:rPr>
          <w:rFonts w:asciiTheme="majorHAnsi" w:hAnsiTheme="majorHAnsi" w:cstheme="majorHAnsi"/>
          <w:color w:val="000000"/>
          <w:sz w:val="20"/>
          <w:szCs w:val="20"/>
        </w:rPr>
        <w:t>Iannella</w:t>
      </w:r>
      <w:proofErr w:type="spellEnd"/>
      <w:r w:rsidRPr="004A4823">
        <w:rPr>
          <w:rFonts w:asciiTheme="majorHAnsi" w:hAnsiTheme="majorHAnsi" w:cstheme="majorHAnsi"/>
          <w:color w:val="000000"/>
          <w:sz w:val="20"/>
          <w:szCs w:val="20"/>
        </w:rPr>
        <w:t xml:space="preserve"> pour sa </w:t>
      </w:r>
      <w:r w:rsidRPr="004A4823">
        <w:rPr>
          <w:rFonts w:asciiTheme="majorHAnsi" w:hAnsiTheme="majorHAnsi" w:cstheme="majorHAnsi"/>
          <w:sz w:val="20"/>
          <w:szCs w:val="20"/>
        </w:rPr>
        <w:t xml:space="preserve">relecture et </w:t>
      </w:r>
      <w:r w:rsidRPr="004A4823">
        <w:rPr>
          <w:rFonts w:asciiTheme="majorHAnsi" w:hAnsiTheme="majorHAnsi" w:cstheme="majorHAnsi"/>
          <w:color w:val="000000"/>
          <w:sz w:val="20"/>
          <w:szCs w:val="20"/>
        </w:rPr>
        <w:t xml:space="preserve">sa contribution à la </w:t>
      </w:r>
      <w:r w:rsidRPr="004A4823">
        <w:rPr>
          <w:rFonts w:asciiTheme="majorHAnsi" w:hAnsiTheme="majorHAnsi" w:cstheme="majorHAnsi"/>
          <w:sz w:val="20"/>
          <w:szCs w:val="20"/>
        </w:rPr>
        <w:t>version</w:t>
      </w:r>
      <w:r w:rsidRPr="004A4823">
        <w:rPr>
          <w:rFonts w:asciiTheme="majorHAnsi" w:hAnsiTheme="majorHAnsi" w:cstheme="majorHAnsi"/>
          <w:color w:val="000000"/>
          <w:sz w:val="20"/>
          <w:szCs w:val="20"/>
        </w:rPr>
        <w:t xml:space="preserve"> définitive de cette séquence.</w:t>
      </w:r>
    </w:p>
  </w:footnote>
  <w:footnote w:id="2">
    <w:p w14:paraId="365C56C6" w14:textId="49B67009" w:rsidR="009B61EE" w:rsidRPr="004A4823" w:rsidRDefault="001F3A19" w:rsidP="00A43F82">
      <w:pPr>
        <w:pBdr>
          <w:top w:val="nil"/>
          <w:left w:val="nil"/>
          <w:bottom w:val="nil"/>
          <w:right w:val="nil"/>
          <w:between w:val="nil"/>
        </w:pBdr>
        <w:spacing w:after="0" w:line="240" w:lineRule="auto"/>
        <w:rPr>
          <w:rFonts w:asciiTheme="majorHAnsi" w:hAnsiTheme="majorHAnsi" w:cstheme="majorHAnsi"/>
          <w:color w:val="000000"/>
          <w:sz w:val="20"/>
          <w:szCs w:val="20"/>
          <w:u w:val="single"/>
        </w:rPr>
      </w:pPr>
      <w:r w:rsidRPr="004A4823">
        <w:rPr>
          <w:rFonts w:asciiTheme="majorHAnsi" w:hAnsiTheme="majorHAnsi" w:cstheme="majorHAnsi"/>
          <w:sz w:val="20"/>
          <w:szCs w:val="20"/>
          <w:vertAlign w:val="superscript"/>
        </w:rPr>
        <w:footnoteRef/>
      </w:r>
      <w:r w:rsidRPr="004A4823">
        <w:rPr>
          <w:rFonts w:asciiTheme="majorHAnsi" w:hAnsiTheme="majorHAnsi" w:cstheme="majorHAnsi"/>
          <w:color w:val="000000"/>
          <w:sz w:val="20"/>
          <w:szCs w:val="20"/>
        </w:rPr>
        <w:t xml:space="preserve"> </w:t>
      </w:r>
      <w:r w:rsidRPr="004A4823">
        <w:rPr>
          <w:rFonts w:asciiTheme="majorHAnsi" w:hAnsiTheme="majorHAnsi" w:cstheme="majorHAnsi"/>
          <w:i/>
          <w:iCs/>
          <w:color w:val="000000"/>
          <w:sz w:val="20"/>
          <w:szCs w:val="20"/>
        </w:rPr>
        <w:t>Les Compétences clés pour l’éducation et la formation tout au long de la vie – Un cadre de référence européen</w:t>
      </w:r>
      <w:r w:rsidR="00B43CA5" w:rsidRPr="004A4823">
        <w:rPr>
          <w:rFonts w:asciiTheme="majorHAnsi" w:hAnsiTheme="majorHAnsi" w:cstheme="majorHAnsi"/>
          <w:color w:val="000000"/>
          <w:sz w:val="20"/>
          <w:szCs w:val="20"/>
        </w:rPr>
        <w:t>.</w:t>
      </w:r>
      <w:r w:rsidRPr="004A4823">
        <w:rPr>
          <w:rFonts w:asciiTheme="majorHAnsi" w:hAnsiTheme="majorHAnsi" w:cstheme="majorHAnsi"/>
          <w:color w:val="000000"/>
          <w:sz w:val="20"/>
          <w:szCs w:val="20"/>
        </w:rPr>
        <w:t xml:space="preserve"> Communautés </w:t>
      </w:r>
      <w:r w:rsidR="00B43CA5" w:rsidRPr="004A4823">
        <w:rPr>
          <w:rFonts w:asciiTheme="majorHAnsi" w:hAnsiTheme="majorHAnsi" w:cstheme="majorHAnsi"/>
          <w:color w:val="000000"/>
          <w:sz w:val="20"/>
          <w:szCs w:val="20"/>
        </w:rPr>
        <w:t>E</w:t>
      </w:r>
      <w:r w:rsidRPr="004A4823">
        <w:rPr>
          <w:rFonts w:asciiTheme="majorHAnsi" w:hAnsiTheme="majorHAnsi" w:cstheme="majorHAnsi"/>
          <w:color w:val="000000"/>
          <w:sz w:val="20"/>
          <w:szCs w:val="20"/>
        </w:rPr>
        <w:t xml:space="preserve">uropéennes, 2007 </w:t>
      </w:r>
      <w:hyperlink r:id="rId1">
        <w:r w:rsidRPr="004A4823">
          <w:rPr>
            <w:rFonts w:asciiTheme="majorHAnsi" w:hAnsiTheme="majorHAnsi" w:cstheme="majorHAnsi"/>
            <w:color w:val="000000"/>
            <w:sz w:val="20"/>
            <w:szCs w:val="20"/>
            <w:u w:val="single"/>
          </w:rPr>
          <w:t>https://competencescles.eu/sites/default/files/attachements/keycompfr.pdf</w:t>
        </w:r>
      </w:hyperlink>
    </w:p>
  </w:footnote>
  <w:footnote w:id="3">
    <w:p w14:paraId="0D142937" w14:textId="04606D92" w:rsidR="006E2E35" w:rsidRPr="004A4823" w:rsidRDefault="006E2E35" w:rsidP="009B61EE">
      <w:pPr>
        <w:spacing w:after="0" w:line="240" w:lineRule="auto"/>
        <w:jc w:val="both"/>
        <w:rPr>
          <w:rFonts w:asciiTheme="majorHAnsi" w:hAnsiTheme="majorHAnsi" w:cstheme="majorHAnsi"/>
          <w:sz w:val="20"/>
          <w:szCs w:val="20"/>
        </w:rPr>
      </w:pPr>
      <w:r w:rsidRPr="004A4823">
        <w:rPr>
          <w:rStyle w:val="Funotenzeichen"/>
          <w:rFonts w:asciiTheme="majorHAnsi" w:hAnsiTheme="majorHAnsi" w:cstheme="majorHAnsi"/>
          <w:sz w:val="20"/>
          <w:szCs w:val="20"/>
        </w:rPr>
        <w:footnoteRef/>
      </w:r>
      <w:r w:rsidRPr="004A4823">
        <w:rPr>
          <w:rFonts w:asciiTheme="majorHAnsi" w:hAnsiTheme="majorHAnsi" w:cstheme="majorHAnsi"/>
          <w:sz w:val="20"/>
          <w:szCs w:val="20"/>
        </w:rPr>
        <w:t xml:space="preserve"> A cet égard, le </w:t>
      </w:r>
      <w:hyperlink r:id="rId2" w:history="1">
        <w:r w:rsidRPr="00157279">
          <w:rPr>
            <w:rStyle w:val="Hyperlink"/>
            <w:rFonts w:asciiTheme="majorHAnsi" w:hAnsiTheme="majorHAnsi" w:cstheme="majorHAnsi"/>
            <w:i/>
            <w:sz w:val="20"/>
            <w:szCs w:val="20"/>
          </w:rPr>
          <w:t>Cadre Européen des Compétences Numériques</w:t>
        </w:r>
      </w:hyperlink>
      <w:r w:rsidRPr="004A4823">
        <w:rPr>
          <w:rFonts w:asciiTheme="majorHAnsi" w:hAnsiTheme="majorHAnsi" w:cstheme="majorHAnsi"/>
          <w:sz w:val="20"/>
          <w:szCs w:val="20"/>
          <w:vertAlign w:val="superscript"/>
        </w:rPr>
        <w:t xml:space="preserve"> </w:t>
      </w:r>
      <w:r w:rsidRPr="00157279">
        <w:rPr>
          <w:rFonts w:asciiTheme="majorHAnsi" w:hAnsiTheme="majorHAnsi" w:cstheme="majorHAnsi"/>
          <w:sz w:val="20"/>
          <w:szCs w:val="20"/>
        </w:rPr>
        <w:t>(</w:t>
      </w:r>
      <w:r w:rsidRPr="004A4823">
        <w:rPr>
          <w:rFonts w:asciiTheme="majorHAnsi" w:hAnsiTheme="majorHAnsi" w:cstheme="majorHAnsi"/>
          <w:sz w:val="20"/>
          <w:szCs w:val="20"/>
        </w:rPr>
        <w:t>DigComp</w:t>
      </w:r>
      <w:r w:rsidR="00157279">
        <w:rPr>
          <w:rFonts w:asciiTheme="majorHAnsi" w:hAnsiTheme="majorHAnsi" w:cstheme="majorHAnsi"/>
          <w:sz w:val="20"/>
          <w:szCs w:val="20"/>
        </w:rPr>
        <w:t>)</w:t>
      </w:r>
      <w:r w:rsidRPr="004A4823">
        <w:rPr>
          <w:rFonts w:asciiTheme="majorHAnsi" w:hAnsiTheme="majorHAnsi" w:cstheme="majorHAnsi"/>
          <w:sz w:val="20"/>
          <w:szCs w:val="20"/>
        </w:rPr>
        <w:t xml:space="preserve"> </w:t>
      </w:r>
      <w:r w:rsidR="00157279">
        <w:rPr>
          <w:rFonts w:asciiTheme="majorHAnsi" w:hAnsiTheme="majorHAnsi" w:cstheme="majorHAnsi"/>
          <w:sz w:val="20"/>
          <w:szCs w:val="20"/>
        </w:rPr>
        <w:t>(</w:t>
      </w:r>
      <w:r w:rsidRPr="004A4823">
        <w:rPr>
          <w:rFonts w:asciiTheme="majorHAnsi" w:hAnsiTheme="majorHAnsi" w:cstheme="majorHAnsi"/>
          <w:color w:val="1155CC"/>
          <w:sz w:val="20"/>
          <w:szCs w:val="20"/>
          <w:u w:val="single"/>
          <w:lang w:val="fr-CH"/>
        </w:rPr>
        <w:t>en anglais)</w:t>
      </w:r>
      <w:r w:rsidRPr="004A4823">
        <w:rPr>
          <w:rFonts w:asciiTheme="majorHAnsi" w:hAnsiTheme="majorHAnsi" w:cstheme="majorHAnsi"/>
          <w:sz w:val="20"/>
          <w:szCs w:val="20"/>
        </w:rPr>
        <w:t xml:space="preserve">, identifie 5 domaines de compétences :  </w:t>
      </w:r>
      <w:r w:rsidRPr="004A4823">
        <w:rPr>
          <w:rFonts w:asciiTheme="majorHAnsi" w:hAnsiTheme="majorHAnsi" w:cstheme="majorHAnsi"/>
          <w:i/>
          <w:sz w:val="20"/>
          <w:szCs w:val="20"/>
        </w:rPr>
        <w:t>information et données</w:t>
      </w:r>
      <w:r w:rsidRPr="004A4823">
        <w:rPr>
          <w:rFonts w:asciiTheme="majorHAnsi" w:hAnsiTheme="majorHAnsi" w:cstheme="majorHAnsi"/>
          <w:sz w:val="20"/>
          <w:szCs w:val="20"/>
        </w:rPr>
        <w:t xml:space="preserve">, </w:t>
      </w:r>
      <w:r w:rsidRPr="004A4823">
        <w:rPr>
          <w:rFonts w:asciiTheme="majorHAnsi" w:hAnsiTheme="majorHAnsi" w:cstheme="majorHAnsi"/>
          <w:i/>
          <w:sz w:val="20"/>
          <w:szCs w:val="20"/>
        </w:rPr>
        <w:t>communication et collaboration</w:t>
      </w:r>
      <w:r w:rsidRPr="004A4823">
        <w:rPr>
          <w:rFonts w:asciiTheme="majorHAnsi" w:hAnsiTheme="majorHAnsi" w:cstheme="majorHAnsi"/>
          <w:sz w:val="20"/>
          <w:szCs w:val="20"/>
        </w:rPr>
        <w:t xml:space="preserve">, </w:t>
      </w:r>
      <w:r w:rsidRPr="004A4823">
        <w:rPr>
          <w:rFonts w:asciiTheme="majorHAnsi" w:hAnsiTheme="majorHAnsi" w:cstheme="majorHAnsi"/>
          <w:i/>
          <w:sz w:val="20"/>
          <w:szCs w:val="20"/>
        </w:rPr>
        <w:t>création de contenus numériques</w:t>
      </w:r>
      <w:r w:rsidRPr="004A4823">
        <w:rPr>
          <w:rFonts w:asciiTheme="majorHAnsi" w:hAnsiTheme="majorHAnsi" w:cstheme="majorHAnsi"/>
          <w:sz w:val="20"/>
          <w:szCs w:val="20"/>
        </w:rPr>
        <w:t xml:space="preserve">, </w:t>
      </w:r>
      <w:r w:rsidRPr="004A4823">
        <w:rPr>
          <w:rFonts w:asciiTheme="majorHAnsi" w:hAnsiTheme="majorHAnsi" w:cstheme="majorHAnsi"/>
          <w:i/>
          <w:sz w:val="20"/>
          <w:szCs w:val="20"/>
        </w:rPr>
        <w:t>protection et sécurité</w:t>
      </w:r>
      <w:r w:rsidRPr="004A4823">
        <w:rPr>
          <w:rFonts w:asciiTheme="majorHAnsi" w:hAnsiTheme="majorHAnsi" w:cstheme="majorHAnsi"/>
          <w:sz w:val="20"/>
          <w:szCs w:val="20"/>
        </w:rPr>
        <w:t xml:space="preserve">, </w:t>
      </w:r>
      <w:r w:rsidRPr="004A4823">
        <w:rPr>
          <w:rFonts w:asciiTheme="majorHAnsi" w:hAnsiTheme="majorHAnsi" w:cstheme="majorHAnsi"/>
          <w:i/>
          <w:sz w:val="20"/>
          <w:szCs w:val="20"/>
        </w:rPr>
        <w:t>résolution de problèmes</w:t>
      </w:r>
      <w:r w:rsidRPr="004A4823">
        <w:rPr>
          <w:rFonts w:asciiTheme="majorHAnsi" w:hAnsiTheme="majorHAnsi" w:cstheme="majorHAnsi"/>
          <w:sz w:val="20"/>
          <w:szCs w:val="20"/>
        </w:rPr>
        <w:t xml:space="preserve">. l'Intelligence Artificielle (IA), définie par </w:t>
      </w:r>
      <w:r w:rsidRPr="00157279">
        <w:rPr>
          <w:rFonts w:asciiTheme="majorHAnsi" w:hAnsiTheme="majorHAnsi" w:cstheme="majorHAnsi"/>
          <w:sz w:val="20"/>
          <w:szCs w:val="20"/>
        </w:rPr>
        <w:t>le Parlement Européen</w:t>
      </w:r>
      <w:r w:rsidR="00157279">
        <w:rPr>
          <w:rFonts w:asciiTheme="majorHAnsi" w:hAnsiTheme="majorHAnsi" w:cstheme="majorHAnsi"/>
          <w:sz w:val="20"/>
          <w:szCs w:val="20"/>
        </w:rPr>
        <w:t xml:space="preserve"> </w:t>
      </w:r>
      <w:r w:rsidRPr="004A4823">
        <w:rPr>
          <w:rFonts w:asciiTheme="majorHAnsi" w:hAnsiTheme="majorHAnsi" w:cstheme="majorHAnsi"/>
          <w:sz w:val="20"/>
          <w:szCs w:val="20"/>
        </w:rPr>
        <w:t xml:space="preserve">comme </w:t>
      </w:r>
      <w:r w:rsidRPr="004A4823">
        <w:rPr>
          <w:rFonts w:asciiTheme="majorHAnsi" w:hAnsiTheme="majorHAnsi" w:cstheme="majorHAnsi"/>
          <w:color w:val="000000"/>
          <w:sz w:val="20"/>
          <w:szCs w:val="20"/>
          <w:highlight w:val="white"/>
        </w:rPr>
        <w:t>tout outil utilisé par une machine afin de «</w:t>
      </w:r>
      <w:r w:rsidRPr="004A4823">
        <w:rPr>
          <w:rFonts w:asciiTheme="majorHAnsi" w:hAnsiTheme="majorHAnsi" w:cstheme="majorHAnsi"/>
          <w:i/>
          <w:color w:val="000000"/>
          <w:sz w:val="20"/>
          <w:szCs w:val="20"/>
          <w:highlight w:val="white"/>
        </w:rPr>
        <w:t>reproduire des comportements liés aux humains, tels que le raisonnement, la planification et la créativité</w:t>
      </w:r>
      <w:r w:rsidRPr="004A4823">
        <w:rPr>
          <w:rFonts w:asciiTheme="majorHAnsi" w:hAnsiTheme="majorHAnsi" w:cstheme="majorHAnsi"/>
          <w:color w:val="000000"/>
          <w:sz w:val="20"/>
          <w:szCs w:val="20"/>
          <w:highlight w:val="white"/>
        </w:rPr>
        <w:t>».</w:t>
      </w:r>
    </w:p>
  </w:footnote>
  <w:footnote w:id="4">
    <w:p w14:paraId="316FBC12" w14:textId="2B2B688D" w:rsidR="007E33D4" w:rsidRPr="00EC6DAE" w:rsidRDefault="00FA6ADB" w:rsidP="009B61EE">
      <w:pPr>
        <w:pStyle w:val="pf0"/>
        <w:spacing w:before="0" w:beforeAutospacing="0"/>
        <w:rPr>
          <w:rFonts w:asciiTheme="majorHAnsi" w:hAnsiTheme="majorHAnsi" w:cstheme="majorHAnsi"/>
          <w:sz w:val="20"/>
          <w:szCs w:val="20"/>
        </w:rPr>
      </w:pPr>
      <w:r w:rsidRPr="004A4823">
        <w:rPr>
          <w:rStyle w:val="Funotenzeichen"/>
          <w:rFonts w:asciiTheme="majorHAnsi" w:hAnsiTheme="majorHAnsi" w:cstheme="majorHAnsi"/>
          <w:sz w:val="20"/>
          <w:szCs w:val="20"/>
          <w:lang w:val="fr-FR"/>
        </w:rPr>
        <w:footnoteRef/>
      </w:r>
      <w:r w:rsidR="007E33D4" w:rsidRPr="004A4823">
        <w:rPr>
          <w:rStyle w:val="cf01"/>
          <w:rFonts w:asciiTheme="majorHAnsi" w:hAnsiTheme="majorHAnsi" w:cstheme="majorHAnsi"/>
          <w:sz w:val="20"/>
          <w:szCs w:val="20"/>
          <w:lang w:val="fr-FR"/>
        </w:rPr>
        <w:t xml:space="preserve"> A partir de septembre 2024, il sera possible de consulter le cadre de compétences en matière d'IA pour les enseignant·es et les apprenant·es élaboré par </w:t>
      </w:r>
      <w:hyperlink r:id="rId3" w:history="1">
        <w:r w:rsidR="007E33D4" w:rsidRPr="00157279">
          <w:rPr>
            <w:rStyle w:val="Hyperlink"/>
            <w:rFonts w:asciiTheme="majorHAnsi" w:hAnsiTheme="majorHAnsi" w:cstheme="majorHAnsi"/>
            <w:sz w:val="20"/>
            <w:szCs w:val="20"/>
            <w:lang w:val="fr-FR"/>
          </w:rPr>
          <w:t>l’UNESCO</w:t>
        </w:r>
      </w:hyperlink>
      <w:r w:rsidR="007E33D4" w:rsidRPr="00157279">
        <w:rPr>
          <w:rStyle w:val="cf01"/>
          <w:rFonts w:asciiTheme="majorHAnsi" w:hAnsiTheme="majorHAnsi" w:cstheme="majorHAnsi"/>
          <w:sz w:val="20"/>
          <w:szCs w:val="20"/>
          <w:lang w:val="fr-FR"/>
        </w:rPr>
        <w:t>.</w:t>
      </w:r>
      <w:r w:rsidR="007E33D4" w:rsidRPr="004A4823">
        <w:rPr>
          <w:rStyle w:val="cf01"/>
          <w:rFonts w:asciiTheme="majorHAnsi" w:hAnsiTheme="majorHAnsi" w:cstheme="majorHAnsi"/>
          <w:sz w:val="20"/>
          <w:szCs w:val="20"/>
          <w:lang w:val="fr-FR"/>
        </w:rPr>
        <w:t xml:space="preserve"> </w:t>
      </w:r>
    </w:p>
    <w:p w14:paraId="08D9F136" w14:textId="268ED8D4" w:rsidR="00FA6ADB" w:rsidRPr="00EC6DAE" w:rsidRDefault="00FA6ADB">
      <w:pPr>
        <w:pStyle w:val="Funotentext"/>
        <w:rPr>
          <w:rFonts w:asciiTheme="majorHAnsi" w:hAnsiTheme="majorHAnsi" w:cstheme="majorHAnsi"/>
          <w:lang w:val="pt-PT"/>
        </w:rPr>
      </w:pPr>
    </w:p>
  </w:footnote>
  <w:footnote w:id="5">
    <w:p w14:paraId="02CDB942" w14:textId="77777777" w:rsidR="003A01D3" w:rsidRPr="004A4823" w:rsidRDefault="001F3A19" w:rsidP="00A43F82">
      <w:pPr>
        <w:spacing w:after="0" w:line="240" w:lineRule="auto"/>
        <w:jc w:val="both"/>
        <w:rPr>
          <w:rFonts w:asciiTheme="majorHAnsi" w:hAnsiTheme="majorHAnsi" w:cstheme="majorHAnsi"/>
          <w:sz w:val="20"/>
          <w:szCs w:val="20"/>
        </w:rPr>
      </w:pPr>
      <w:r w:rsidRPr="004A4823">
        <w:rPr>
          <w:rFonts w:asciiTheme="majorHAnsi" w:hAnsiTheme="majorHAnsi" w:cstheme="majorHAnsi"/>
          <w:sz w:val="20"/>
          <w:szCs w:val="20"/>
          <w:vertAlign w:val="superscript"/>
        </w:rPr>
        <w:footnoteRef/>
      </w:r>
      <w:r w:rsidRPr="004A4823">
        <w:rPr>
          <w:rFonts w:asciiTheme="majorHAnsi" w:hAnsiTheme="majorHAnsi" w:cstheme="majorHAnsi"/>
          <w:sz w:val="20"/>
          <w:szCs w:val="20"/>
        </w:rPr>
        <w:t xml:space="preserve"> Activité proposée dans : Colin de la Higuera et Jotsna Iyerest (2024) </w:t>
      </w:r>
      <w:r w:rsidRPr="004A4823">
        <w:rPr>
          <w:rFonts w:asciiTheme="majorHAnsi" w:hAnsiTheme="majorHAnsi" w:cstheme="majorHAnsi"/>
          <w:i/>
          <w:sz w:val="20"/>
          <w:szCs w:val="20"/>
        </w:rPr>
        <w:t>IA pour les enseignants : un manuel ouvert</w:t>
      </w:r>
      <w:r w:rsidRPr="004A4823">
        <w:rPr>
          <w:rFonts w:asciiTheme="majorHAnsi" w:hAnsiTheme="majorHAnsi" w:cstheme="majorHAnsi"/>
          <w:sz w:val="20"/>
          <w:szCs w:val="20"/>
        </w:rPr>
        <w:t xml:space="preserve"> 2024 sous licence Licence Creative Commons Attribution 4.0 International, p. 19. </w:t>
      </w:r>
      <w:hyperlink r:id="rId4">
        <w:r w:rsidRPr="004A4823">
          <w:rPr>
            <w:rFonts w:asciiTheme="majorHAnsi" w:hAnsiTheme="majorHAnsi" w:cstheme="majorHAnsi"/>
            <w:color w:val="0563C1"/>
            <w:sz w:val="20"/>
            <w:szCs w:val="20"/>
            <w:u w:val="single"/>
          </w:rPr>
          <w:t>https://pressbooks.pub/iapourlesenseignants/</w:t>
        </w:r>
      </w:hyperlink>
    </w:p>
  </w:footnote>
  <w:footnote w:id="6">
    <w:p w14:paraId="560AB348" w14:textId="6BF9C4F8" w:rsidR="004A4823" w:rsidRPr="004A4823" w:rsidRDefault="004A4823" w:rsidP="004A4823">
      <w:pPr>
        <w:pBdr>
          <w:top w:val="nil"/>
          <w:left w:val="nil"/>
          <w:bottom w:val="nil"/>
          <w:right w:val="nil"/>
          <w:between w:val="nil"/>
        </w:pBdr>
        <w:spacing w:after="60" w:line="288" w:lineRule="auto"/>
        <w:jc w:val="both"/>
        <w:rPr>
          <w:rFonts w:asciiTheme="majorHAnsi" w:hAnsiTheme="majorHAnsi" w:cstheme="majorHAnsi"/>
          <w:color w:val="000000"/>
          <w:sz w:val="20"/>
          <w:szCs w:val="20"/>
        </w:rPr>
      </w:pPr>
      <w:r w:rsidRPr="004A4823">
        <w:rPr>
          <w:rStyle w:val="Funotenzeichen"/>
          <w:rFonts w:asciiTheme="majorHAnsi" w:hAnsiTheme="majorHAnsi" w:cstheme="majorHAnsi"/>
          <w:sz w:val="20"/>
          <w:szCs w:val="20"/>
        </w:rPr>
        <w:footnoteRef/>
      </w:r>
      <w:r w:rsidRPr="004A4823">
        <w:rPr>
          <w:rFonts w:asciiTheme="majorHAnsi" w:hAnsiTheme="majorHAnsi" w:cstheme="majorHAnsi"/>
          <w:sz w:val="20"/>
          <w:szCs w:val="20"/>
        </w:rPr>
        <w:t xml:space="preserve"> </w:t>
      </w:r>
      <w:proofErr w:type="spellStart"/>
      <w:r w:rsidRPr="004A4823">
        <w:rPr>
          <w:rFonts w:asciiTheme="majorHAnsi" w:hAnsiTheme="majorHAnsi" w:cstheme="majorHAnsi"/>
          <w:color w:val="000000"/>
          <w:sz w:val="20"/>
          <w:szCs w:val="20"/>
          <w:lang w:val="it-IT"/>
        </w:rPr>
        <w:t>Traduit</w:t>
      </w:r>
      <w:proofErr w:type="spellEnd"/>
      <w:r w:rsidRPr="004A4823">
        <w:rPr>
          <w:rFonts w:asciiTheme="majorHAnsi" w:hAnsiTheme="majorHAnsi" w:cstheme="majorHAnsi"/>
          <w:color w:val="000000"/>
          <w:sz w:val="20"/>
          <w:szCs w:val="20"/>
          <w:lang w:val="it-IT"/>
        </w:rPr>
        <w:t xml:space="preserve"> </w:t>
      </w:r>
      <w:proofErr w:type="spellStart"/>
      <w:r w:rsidRPr="004A4823">
        <w:rPr>
          <w:rFonts w:asciiTheme="majorHAnsi" w:hAnsiTheme="majorHAnsi" w:cstheme="majorHAnsi"/>
          <w:color w:val="000000"/>
          <w:sz w:val="20"/>
          <w:szCs w:val="20"/>
          <w:lang w:val="it-IT"/>
        </w:rPr>
        <w:t>avec</w:t>
      </w:r>
      <w:proofErr w:type="spellEnd"/>
      <w:r w:rsidRPr="004A4823">
        <w:rPr>
          <w:rFonts w:asciiTheme="majorHAnsi" w:hAnsiTheme="majorHAnsi" w:cstheme="majorHAnsi"/>
          <w:color w:val="000000"/>
          <w:sz w:val="20"/>
          <w:szCs w:val="20"/>
          <w:lang w:val="it-IT"/>
        </w:rPr>
        <w:t xml:space="preserve"> </w:t>
      </w:r>
      <w:proofErr w:type="spellStart"/>
      <w:r w:rsidRPr="004A4823">
        <w:rPr>
          <w:rFonts w:asciiTheme="majorHAnsi" w:hAnsiTheme="majorHAnsi" w:cstheme="majorHAnsi"/>
          <w:color w:val="000000"/>
          <w:sz w:val="20"/>
          <w:szCs w:val="20"/>
          <w:lang w:val="it-IT"/>
        </w:rPr>
        <w:t>DeepL.com</w:t>
      </w:r>
      <w:proofErr w:type="spellEnd"/>
      <w:r w:rsidRPr="004A4823">
        <w:rPr>
          <w:rFonts w:asciiTheme="majorHAnsi" w:hAnsiTheme="majorHAnsi" w:cstheme="majorHAnsi"/>
          <w:color w:val="000000"/>
          <w:sz w:val="20"/>
          <w:szCs w:val="20"/>
          <w:lang w:val="it-IT"/>
        </w:rPr>
        <w:t xml:space="preserve"> (</w:t>
      </w:r>
      <w:proofErr w:type="spellStart"/>
      <w:r w:rsidRPr="004A4823">
        <w:rPr>
          <w:rFonts w:asciiTheme="majorHAnsi" w:hAnsiTheme="majorHAnsi" w:cstheme="majorHAnsi"/>
          <w:color w:val="000000"/>
          <w:sz w:val="20"/>
          <w:szCs w:val="20"/>
          <w:lang w:val="it-IT"/>
        </w:rPr>
        <w:t>version</w:t>
      </w:r>
      <w:proofErr w:type="spellEnd"/>
      <w:r w:rsidRPr="004A4823">
        <w:rPr>
          <w:rFonts w:asciiTheme="majorHAnsi" w:hAnsiTheme="majorHAnsi" w:cstheme="majorHAnsi"/>
          <w:color w:val="000000"/>
          <w:sz w:val="20"/>
          <w:szCs w:val="20"/>
          <w:lang w:val="it-IT"/>
        </w:rPr>
        <w:t xml:space="preserve"> gratuite)</w:t>
      </w:r>
    </w:p>
  </w:footnote>
  <w:footnote w:id="7">
    <w:p w14:paraId="70077DA5" w14:textId="458A7CF6" w:rsidR="00326B1A" w:rsidRPr="004A4823" w:rsidRDefault="00326B1A" w:rsidP="00A43F82">
      <w:pPr>
        <w:shd w:val="clear" w:color="auto" w:fill="FFFFFF"/>
        <w:spacing w:after="60" w:line="240" w:lineRule="auto"/>
        <w:jc w:val="both"/>
        <w:rPr>
          <w:rFonts w:asciiTheme="majorHAnsi" w:hAnsiTheme="majorHAnsi" w:cstheme="majorHAnsi"/>
          <w:sz w:val="20"/>
          <w:szCs w:val="20"/>
        </w:rPr>
      </w:pPr>
      <w:r w:rsidRPr="004A4823">
        <w:rPr>
          <w:rStyle w:val="Funotenzeichen"/>
          <w:rFonts w:asciiTheme="majorHAnsi" w:hAnsiTheme="majorHAnsi" w:cstheme="majorHAnsi"/>
          <w:sz w:val="20"/>
          <w:szCs w:val="20"/>
        </w:rPr>
        <w:footnoteRef/>
      </w:r>
      <w:r w:rsidRPr="004A4823">
        <w:rPr>
          <w:rFonts w:asciiTheme="majorHAnsi" w:hAnsiTheme="majorHAnsi" w:cstheme="majorHAnsi"/>
          <w:sz w:val="20"/>
          <w:szCs w:val="20"/>
        </w:rPr>
        <w:t xml:space="preserve"> (</w:t>
      </w:r>
      <w:hyperlink r:id="rId5" w:history="1">
        <w:r w:rsidRPr="00F645B0">
          <w:rPr>
            <w:rStyle w:val="Hyperlink"/>
            <w:rFonts w:asciiTheme="majorHAnsi" w:hAnsiTheme="majorHAnsi" w:cstheme="majorHAnsi"/>
            <w:sz w:val="20"/>
            <w:szCs w:val="20"/>
          </w:rPr>
          <w:t>CARAP, 3.2 Les savoir-être</w:t>
        </w:r>
      </w:hyperlink>
      <w:r w:rsidRPr="004A4823">
        <w:rPr>
          <w:rFonts w:asciiTheme="majorHAnsi" w:hAnsiTheme="majorHAnsi" w:cstheme="majorHAnsi"/>
          <w:sz w:val="20"/>
          <w:szCs w:val="20"/>
        </w:rPr>
        <w:t xml:space="preserve"> Section III. Attitudes / postures de : questionnement – distanciation – décentration – relativisation (A 9 à A 12) </w:t>
      </w:r>
      <w:r w:rsidRPr="004A4823">
        <w:rPr>
          <w:rFonts w:asciiTheme="majorHAnsi" w:hAnsiTheme="majorHAnsi" w:cstheme="majorHAnsi"/>
          <w:color w:val="000000"/>
          <w:sz w:val="20"/>
          <w:szCs w:val="20"/>
        </w:rPr>
        <w:t xml:space="preserve">Dans </w:t>
      </w:r>
      <w:hyperlink r:id="rId6" w:history="1">
        <w:r w:rsidRPr="00F645B0">
          <w:rPr>
            <w:rStyle w:val="Hyperlink"/>
            <w:rFonts w:asciiTheme="majorHAnsi" w:hAnsiTheme="majorHAnsi" w:cstheme="majorHAnsi"/>
            <w:i/>
            <w:sz w:val="20"/>
            <w:szCs w:val="20"/>
          </w:rPr>
          <w:t>L’IA pour les enseignants</w:t>
        </w:r>
        <w:r w:rsidR="00A21D59" w:rsidRPr="00F645B0">
          <w:rPr>
            <w:rStyle w:val="Hyperlink"/>
            <w:rFonts w:asciiTheme="majorHAnsi" w:hAnsiTheme="majorHAnsi" w:cstheme="majorHAnsi"/>
            <w:i/>
            <w:sz w:val="20"/>
            <w:szCs w:val="20"/>
          </w:rPr>
          <w:t xml:space="preserve"> </w:t>
        </w:r>
        <w:r w:rsidRPr="00F645B0">
          <w:rPr>
            <w:rStyle w:val="Hyperlink"/>
            <w:rFonts w:asciiTheme="majorHAnsi" w:hAnsiTheme="majorHAnsi" w:cstheme="majorHAnsi"/>
            <w:i/>
            <w:sz w:val="20"/>
            <w:szCs w:val="20"/>
          </w:rPr>
          <w:t>: un manuel ouvert</w:t>
        </w:r>
      </w:hyperlink>
      <w:r w:rsidRPr="004A4823">
        <w:rPr>
          <w:rFonts w:asciiTheme="majorHAnsi" w:hAnsiTheme="majorHAnsi" w:cstheme="majorHAnsi"/>
          <w:i/>
          <w:color w:val="000000"/>
          <w:sz w:val="20"/>
          <w:szCs w:val="20"/>
        </w:rPr>
        <w:t xml:space="preserve"> </w:t>
      </w:r>
      <w:r w:rsidRPr="004A4823">
        <w:rPr>
          <w:rFonts w:asciiTheme="majorHAnsi" w:hAnsiTheme="majorHAnsi" w:cstheme="majorHAnsi"/>
          <w:color w:val="000000"/>
          <w:sz w:val="20"/>
          <w:szCs w:val="20"/>
        </w:rPr>
        <w:t xml:space="preserve">(2024), vous pouvez trouver quelques pistes pour guider vos </w:t>
      </w:r>
      <w:r w:rsidRPr="004A4823">
        <w:rPr>
          <w:rFonts w:asciiTheme="majorHAnsi" w:hAnsiTheme="majorHAnsi" w:cstheme="majorHAnsi"/>
          <w:sz w:val="20"/>
          <w:szCs w:val="20"/>
        </w:rPr>
        <w:t>apprenant·es</w:t>
      </w:r>
      <w:r w:rsidRPr="004A4823">
        <w:rPr>
          <w:rFonts w:asciiTheme="majorHAnsi" w:hAnsiTheme="majorHAnsi" w:cstheme="majorHAnsi"/>
          <w:color w:val="000000"/>
          <w:sz w:val="20"/>
          <w:szCs w:val="20"/>
        </w:rPr>
        <w:t xml:space="preserve"> à faire des recherches sur le web, en particulier :</w:t>
      </w:r>
      <w:r w:rsidR="00A43F82" w:rsidRPr="004A4823">
        <w:rPr>
          <w:rFonts w:asciiTheme="majorHAnsi" w:hAnsiTheme="majorHAnsi" w:cstheme="majorHAnsi"/>
          <w:sz w:val="20"/>
          <w:szCs w:val="20"/>
        </w:rPr>
        <w:t xml:space="preserve"> P</w:t>
      </w:r>
      <w:r w:rsidRPr="004A4823">
        <w:rPr>
          <w:rFonts w:asciiTheme="majorHAnsi" w:hAnsiTheme="majorHAnsi" w:cstheme="majorHAnsi"/>
          <w:color w:val="000000"/>
          <w:sz w:val="20"/>
          <w:szCs w:val="20"/>
        </w:rPr>
        <w:t xml:space="preserve">artie II Recherche d’informations. </w:t>
      </w:r>
      <w:hyperlink r:id="rId7" w:history="1">
        <w:r w:rsidRPr="00F645B0">
          <w:rPr>
            <w:rStyle w:val="Hyperlink"/>
            <w:rFonts w:asciiTheme="majorHAnsi" w:hAnsiTheme="majorHAnsi" w:cstheme="majorHAnsi"/>
            <w:sz w:val="20"/>
            <w:szCs w:val="20"/>
          </w:rPr>
          <w:t>Chapitre 7</w:t>
        </w:r>
      </w:hyperlink>
      <w:r w:rsidR="00F645B0">
        <w:rPr>
          <w:rFonts w:asciiTheme="majorHAnsi" w:hAnsiTheme="majorHAnsi" w:cstheme="majorHAnsi"/>
          <w:color w:val="000000"/>
          <w:sz w:val="20"/>
          <w:szCs w:val="20"/>
        </w:rPr>
        <w:t xml:space="preserve">, </w:t>
      </w:r>
      <w:r w:rsidRPr="004A4823">
        <w:rPr>
          <w:rFonts w:asciiTheme="majorHAnsi" w:hAnsiTheme="majorHAnsi" w:cstheme="majorHAnsi"/>
          <w:color w:val="000000"/>
          <w:sz w:val="20"/>
          <w:szCs w:val="20"/>
        </w:rPr>
        <w:t xml:space="preserve"> </w:t>
      </w:r>
      <w:hyperlink r:id="rId8" w:history="1">
        <w:r w:rsidRPr="00F645B0">
          <w:rPr>
            <w:rStyle w:val="Hyperlink"/>
            <w:rFonts w:asciiTheme="majorHAnsi" w:hAnsiTheme="majorHAnsi" w:cstheme="majorHAnsi"/>
            <w:sz w:val="20"/>
            <w:szCs w:val="20"/>
          </w:rPr>
          <w:t>Chapitre 8</w:t>
        </w:r>
      </w:hyperlink>
      <w:r w:rsidRPr="004A4823">
        <w:rPr>
          <w:rFonts w:asciiTheme="majorHAnsi" w:hAnsiTheme="majorHAnsi" w:cstheme="majorHAnsi"/>
          <w:sz w:val="20"/>
          <w:szCs w:val="20"/>
        </w:rPr>
        <w:t xml:space="preserve"> </w:t>
      </w:r>
      <w:r w:rsidR="00F645B0">
        <w:rPr>
          <w:rFonts w:asciiTheme="majorHAnsi" w:hAnsiTheme="majorHAnsi" w:cstheme="majorHAnsi"/>
          <w:sz w:val="20"/>
          <w:szCs w:val="20"/>
        </w:rPr>
        <w:t xml:space="preserve">, </w:t>
      </w:r>
      <w:r w:rsidRPr="004A4823">
        <w:rPr>
          <w:rFonts w:asciiTheme="majorHAnsi" w:hAnsiTheme="majorHAnsi" w:cstheme="majorHAnsi"/>
          <w:sz w:val="20"/>
          <w:szCs w:val="20"/>
        </w:rPr>
        <w:t xml:space="preserve">Moteurs de recherche </w:t>
      </w:r>
    </w:p>
    <w:p w14:paraId="4D78C21C" w14:textId="6A6C120F" w:rsidR="00326B1A" w:rsidRPr="004A4823" w:rsidRDefault="00326B1A" w:rsidP="00A43F82">
      <w:pPr>
        <w:pStyle w:val="Funotentext"/>
        <w:rPr>
          <w:rFonts w:asciiTheme="majorHAnsi" w:hAnsiTheme="majorHAnsi" w:cstheme="majorHAnsi"/>
        </w:rPr>
      </w:pPr>
    </w:p>
  </w:footnote>
  <w:footnote w:id="8">
    <w:p w14:paraId="57C93CA8" w14:textId="36B041C3" w:rsidR="0001791D" w:rsidRPr="004A4823" w:rsidRDefault="0001791D" w:rsidP="0001791D">
      <w:pPr>
        <w:spacing w:after="0" w:line="240" w:lineRule="auto"/>
        <w:rPr>
          <w:rFonts w:asciiTheme="majorHAnsi" w:hAnsiTheme="majorHAnsi" w:cstheme="majorHAnsi"/>
          <w:sz w:val="20"/>
          <w:szCs w:val="20"/>
        </w:rPr>
      </w:pPr>
      <w:r w:rsidRPr="004A4823">
        <w:rPr>
          <w:rFonts w:asciiTheme="majorHAnsi" w:hAnsiTheme="majorHAnsi" w:cstheme="majorHAnsi"/>
          <w:sz w:val="20"/>
          <w:szCs w:val="20"/>
          <w:vertAlign w:val="superscript"/>
        </w:rPr>
        <w:footnoteRef/>
      </w:r>
      <w:r w:rsidRPr="004A4823">
        <w:rPr>
          <w:rFonts w:asciiTheme="majorHAnsi" w:hAnsiTheme="majorHAnsi" w:cstheme="majorHAnsi"/>
          <w:sz w:val="20"/>
          <w:szCs w:val="20"/>
        </w:rPr>
        <w:t xml:space="preserve"> Dans </w:t>
      </w:r>
      <w:hyperlink r:id="rId9" w:history="1">
        <w:r w:rsidRPr="001B3C24">
          <w:rPr>
            <w:rStyle w:val="Hyperlink"/>
            <w:rFonts w:asciiTheme="majorHAnsi" w:hAnsiTheme="majorHAnsi" w:cstheme="majorHAnsi"/>
            <w:i/>
            <w:iCs/>
            <w:sz w:val="20"/>
            <w:szCs w:val="20"/>
          </w:rPr>
          <w:t>IA</w:t>
        </w:r>
        <w:r w:rsidRPr="001B3C24">
          <w:rPr>
            <w:rStyle w:val="Hyperlink"/>
            <w:rFonts w:asciiTheme="majorHAnsi" w:hAnsiTheme="majorHAnsi" w:cstheme="majorHAnsi"/>
            <w:i/>
            <w:sz w:val="20"/>
            <w:szCs w:val="20"/>
          </w:rPr>
          <w:t xml:space="preserve"> pour les enseignants : un manuel ouvert</w:t>
        </w:r>
      </w:hyperlink>
      <w:r w:rsidRPr="004A4823">
        <w:rPr>
          <w:rFonts w:asciiTheme="majorHAnsi" w:hAnsiTheme="majorHAnsi" w:cstheme="majorHAnsi"/>
          <w:sz w:val="20"/>
          <w:szCs w:val="20"/>
        </w:rPr>
        <w:t xml:space="preserve"> il est possible de trouver des suggestions pour la rédaction des</w:t>
      </w:r>
      <w:r w:rsidR="00251394">
        <w:rPr>
          <w:rFonts w:asciiTheme="majorHAnsi" w:hAnsiTheme="majorHAnsi" w:cstheme="majorHAnsi"/>
          <w:sz w:val="20"/>
          <w:szCs w:val="20"/>
        </w:rPr>
        <w:t xml:space="preserve"> questions </w:t>
      </w:r>
      <w:r w:rsidR="00251394">
        <w:rPr>
          <w:rFonts w:asciiTheme="majorHAnsi" w:hAnsiTheme="majorHAnsi" w:cstheme="majorHAnsi"/>
          <w:i/>
          <w:iCs/>
          <w:sz w:val="20"/>
          <w:szCs w:val="20"/>
        </w:rPr>
        <w:t>(</w:t>
      </w:r>
      <w:r w:rsidRPr="004A4823">
        <w:rPr>
          <w:rFonts w:asciiTheme="majorHAnsi" w:hAnsiTheme="majorHAnsi" w:cstheme="majorHAnsi"/>
          <w:i/>
          <w:sz w:val="20"/>
          <w:szCs w:val="20"/>
        </w:rPr>
        <w:t>prompts</w:t>
      </w:r>
      <w:r w:rsidR="00251394">
        <w:rPr>
          <w:rFonts w:asciiTheme="majorHAnsi" w:hAnsiTheme="majorHAnsi" w:cstheme="majorHAnsi"/>
          <w:i/>
          <w:sz w:val="20"/>
          <w:szCs w:val="20"/>
        </w:rPr>
        <w:t>)</w:t>
      </w:r>
      <w:r w:rsidRPr="004A4823">
        <w:rPr>
          <w:rFonts w:asciiTheme="majorHAnsi" w:hAnsiTheme="majorHAnsi" w:cstheme="majorHAnsi"/>
          <w:sz w:val="20"/>
          <w:szCs w:val="20"/>
        </w:rPr>
        <w:t xml:space="preserve"> et pour l’analyse des réponses aux recherches effectuées. </w:t>
      </w:r>
    </w:p>
    <w:p w14:paraId="5E28D8B7" w14:textId="77777777" w:rsidR="0001791D" w:rsidRPr="004A4823" w:rsidRDefault="0001791D" w:rsidP="0001791D">
      <w:pPr>
        <w:spacing w:after="0" w:line="240" w:lineRule="auto"/>
        <w:rPr>
          <w:rFonts w:asciiTheme="majorHAnsi" w:hAnsiTheme="majorHAnsi" w:cstheme="majorHAnsi"/>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70B96" w14:textId="4E6E466A" w:rsidR="003A01D3" w:rsidRDefault="003A01D3" w:rsidP="00EC58BD">
    <w:pPr>
      <w:pBdr>
        <w:top w:val="nil"/>
        <w:left w:val="nil"/>
        <w:bottom w:val="nil"/>
        <w:right w:val="nil"/>
        <w:between w:val="nil"/>
      </w:pBdr>
      <w:tabs>
        <w:tab w:val="center" w:pos="4513"/>
        <w:tab w:val="right" w:pos="9026"/>
      </w:tabs>
      <w:spacing w:after="0" w:line="240" w:lineRule="auto"/>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1EA54" w14:textId="629DF924" w:rsidR="00EC58BD" w:rsidRDefault="00EC58BD" w:rsidP="00EC58BD">
    <w:pPr>
      <w:pStyle w:val="Kopfzeile"/>
      <w:jc w:val="right"/>
    </w:pPr>
    <w:r>
      <w:rPr>
        <w:noProof/>
        <w14:ligatures w14:val="standardContextual"/>
      </w:rPr>
      <w:drawing>
        <wp:inline distT="0" distB="0" distL="0" distR="0" wp14:anchorId="616BB5DD" wp14:editId="7C2CCCAD">
          <wp:extent cx="895350" cy="569595"/>
          <wp:effectExtent l="0" t="0" r="6350" b="1905"/>
          <wp:docPr id="558187330" name="Picture 1358455243" descr="A colorful hexagon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455243" name="Picture 1358455243" descr="A colorful hexagons with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569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4048"/>
    <w:multiLevelType w:val="multilevel"/>
    <w:tmpl w:val="872629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31800"/>
    <w:multiLevelType w:val="hybridMultilevel"/>
    <w:tmpl w:val="DABAB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002AEF"/>
    <w:multiLevelType w:val="hybridMultilevel"/>
    <w:tmpl w:val="C1904A04"/>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3" w15:restartNumberingAfterBreak="0">
    <w:nsid w:val="11441320"/>
    <w:multiLevelType w:val="multilevel"/>
    <w:tmpl w:val="B2DAC5F6"/>
    <w:lvl w:ilvl="0">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E4043E"/>
    <w:multiLevelType w:val="hybridMultilevel"/>
    <w:tmpl w:val="EBF0D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521C7B"/>
    <w:multiLevelType w:val="hybridMultilevel"/>
    <w:tmpl w:val="BB227742"/>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0A86190"/>
    <w:multiLevelType w:val="hybridMultilevel"/>
    <w:tmpl w:val="03900566"/>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2417FB8"/>
    <w:multiLevelType w:val="hybridMultilevel"/>
    <w:tmpl w:val="3A52A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08F0B8F"/>
    <w:multiLevelType w:val="hybridMultilevel"/>
    <w:tmpl w:val="5CAED21A"/>
    <w:lvl w:ilvl="0" w:tplc="FDF09A00">
      <w:start w:val="3"/>
      <w:numFmt w:val="bullet"/>
      <w:lvlText w:val="-"/>
      <w:lvlJc w:val="left"/>
      <w:pPr>
        <w:ind w:left="1080" w:hanging="360"/>
      </w:pPr>
      <w:rPr>
        <w:rFonts w:ascii="Calibri" w:eastAsia="Calibri" w:hAnsi="Calibri" w:cs="Calibri" w:hint="default"/>
        <w:color w:val="2222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69F40041"/>
    <w:multiLevelType w:val="hybridMultilevel"/>
    <w:tmpl w:val="0390056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03A3EDE"/>
    <w:multiLevelType w:val="multilevel"/>
    <w:tmpl w:val="14763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723C4724"/>
    <w:multiLevelType w:val="multilevel"/>
    <w:tmpl w:val="DD5800A2"/>
    <w:lvl w:ilvl="0">
      <w:start w:val="3"/>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7E880E37"/>
    <w:multiLevelType w:val="multilevel"/>
    <w:tmpl w:val="EF9A91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11377717">
    <w:abstractNumId w:val="0"/>
  </w:num>
  <w:num w:numId="2" w16cid:durableId="1267083085">
    <w:abstractNumId w:val="11"/>
  </w:num>
  <w:num w:numId="3" w16cid:durableId="1480809196">
    <w:abstractNumId w:val="10"/>
  </w:num>
  <w:num w:numId="4" w16cid:durableId="1105035190">
    <w:abstractNumId w:val="12"/>
  </w:num>
  <w:num w:numId="5" w16cid:durableId="1665235070">
    <w:abstractNumId w:val="3"/>
  </w:num>
  <w:num w:numId="6" w16cid:durableId="1907376746">
    <w:abstractNumId w:val="4"/>
  </w:num>
  <w:num w:numId="7" w16cid:durableId="187182099">
    <w:abstractNumId w:val="6"/>
  </w:num>
  <w:num w:numId="8" w16cid:durableId="1889098948">
    <w:abstractNumId w:val="9"/>
  </w:num>
  <w:num w:numId="9" w16cid:durableId="1243175619">
    <w:abstractNumId w:val="5"/>
  </w:num>
  <w:num w:numId="10" w16cid:durableId="54596561">
    <w:abstractNumId w:val="8"/>
  </w:num>
  <w:num w:numId="11" w16cid:durableId="942492825">
    <w:abstractNumId w:val="7"/>
  </w:num>
  <w:num w:numId="12" w16cid:durableId="272515259">
    <w:abstractNumId w:val="2"/>
  </w:num>
  <w:num w:numId="13" w16cid:durableId="856388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1D3"/>
    <w:rsid w:val="0000487F"/>
    <w:rsid w:val="000123CB"/>
    <w:rsid w:val="0001791D"/>
    <w:rsid w:val="0002365F"/>
    <w:rsid w:val="00025326"/>
    <w:rsid w:val="000276CD"/>
    <w:rsid w:val="00030332"/>
    <w:rsid w:val="00033311"/>
    <w:rsid w:val="00042D48"/>
    <w:rsid w:val="00045A6C"/>
    <w:rsid w:val="000625EF"/>
    <w:rsid w:val="00063074"/>
    <w:rsid w:val="0007718E"/>
    <w:rsid w:val="0008288A"/>
    <w:rsid w:val="000C2616"/>
    <w:rsid w:val="000D4533"/>
    <w:rsid w:val="000D769C"/>
    <w:rsid w:val="000E0AE2"/>
    <w:rsid w:val="000E1733"/>
    <w:rsid w:val="001028D6"/>
    <w:rsid w:val="001058C4"/>
    <w:rsid w:val="00110A42"/>
    <w:rsid w:val="00116C3E"/>
    <w:rsid w:val="00133AEA"/>
    <w:rsid w:val="00133E00"/>
    <w:rsid w:val="00136653"/>
    <w:rsid w:val="00146743"/>
    <w:rsid w:val="00157279"/>
    <w:rsid w:val="00160103"/>
    <w:rsid w:val="00167764"/>
    <w:rsid w:val="001810FE"/>
    <w:rsid w:val="001828B4"/>
    <w:rsid w:val="00183283"/>
    <w:rsid w:val="00187CDB"/>
    <w:rsid w:val="001953DF"/>
    <w:rsid w:val="001968C5"/>
    <w:rsid w:val="001A2FAF"/>
    <w:rsid w:val="001A4160"/>
    <w:rsid w:val="001B093B"/>
    <w:rsid w:val="001B2B41"/>
    <w:rsid w:val="001B3C24"/>
    <w:rsid w:val="001C02B9"/>
    <w:rsid w:val="001F0F1F"/>
    <w:rsid w:val="001F1837"/>
    <w:rsid w:val="001F3A19"/>
    <w:rsid w:val="001F79FC"/>
    <w:rsid w:val="00204ED8"/>
    <w:rsid w:val="00206E4F"/>
    <w:rsid w:val="002140AA"/>
    <w:rsid w:val="00216CFC"/>
    <w:rsid w:val="002227B4"/>
    <w:rsid w:val="00226183"/>
    <w:rsid w:val="00236874"/>
    <w:rsid w:val="00243079"/>
    <w:rsid w:val="00246443"/>
    <w:rsid w:val="00251394"/>
    <w:rsid w:val="00251BBE"/>
    <w:rsid w:val="0025777F"/>
    <w:rsid w:val="00262D5D"/>
    <w:rsid w:val="00266808"/>
    <w:rsid w:val="00270B9B"/>
    <w:rsid w:val="00281661"/>
    <w:rsid w:val="0028461C"/>
    <w:rsid w:val="0028677A"/>
    <w:rsid w:val="00293014"/>
    <w:rsid w:val="00296320"/>
    <w:rsid w:val="002A01A6"/>
    <w:rsid w:val="002C40D9"/>
    <w:rsid w:val="002D25A0"/>
    <w:rsid w:val="002D516F"/>
    <w:rsid w:val="003068F3"/>
    <w:rsid w:val="00312DC9"/>
    <w:rsid w:val="00316386"/>
    <w:rsid w:val="00322233"/>
    <w:rsid w:val="00326B1A"/>
    <w:rsid w:val="003427A7"/>
    <w:rsid w:val="00347372"/>
    <w:rsid w:val="00362007"/>
    <w:rsid w:val="00373C7B"/>
    <w:rsid w:val="00376EC2"/>
    <w:rsid w:val="00385F52"/>
    <w:rsid w:val="00392772"/>
    <w:rsid w:val="003A01D3"/>
    <w:rsid w:val="003E3F14"/>
    <w:rsid w:val="003E78E7"/>
    <w:rsid w:val="003F17E1"/>
    <w:rsid w:val="00401C24"/>
    <w:rsid w:val="00414643"/>
    <w:rsid w:val="004254C7"/>
    <w:rsid w:val="004405AF"/>
    <w:rsid w:val="004466AF"/>
    <w:rsid w:val="00461C75"/>
    <w:rsid w:val="00471DA1"/>
    <w:rsid w:val="00476F74"/>
    <w:rsid w:val="00492EDE"/>
    <w:rsid w:val="00497000"/>
    <w:rsid w:val="004A4823"/>
    <w:rsid w:val="004A616D"/>
    <w:rsid w:val="004C53E8"/>
    <w:rsid w:val="00502346"/>
    <w:rsid w:val="005051FA"/>
    <w:rsid w:val="00517069"/>
    <w:rsid w:val="00522251"/>
    <w:rsid w:val="005337CC"/>
    <w:rsid w:val="00545CBE"/>
    <w:rsid w:val="00553639"/>
    <w:rsid w:val="005548D7"/>
    <w:rsid w:val="005552BF"/>
    <w:rsid w:val="00556519"/>
    <w:rsid w:val="00565944"/>
    <w:rsid w:val="00567DB0"/>
    <w:rsid w:val="00573DA5"/>
    <w:rsid w:val="00580B96"/>
    <w:rsid w:val="00585F46"/>
    <w:rsid w:val="00587A81"/>
    <w:rsid w:val="005903DE"/>
    <w:rsid w:val="00594DE2"/>
    <w:rsid w:val="005C757A"/>
    <w:rsid w:val="005D523C"/>
    <w:rsid w:val="005E368C"/>
    <w:rsid w:val="005E6EA3"/>
    <w:rsid w:val="00600624"/>
    <w:rsid w:val="00626C0C"/>
    <w:rsid w:val="00632856"/>
    <w:rsid w:val="00643EC2"/>
    <w:rsid w:val="0068005F"/>
    <w:rsid w:val="00685CC4"/>
    <w:rsid w:val="00695494"/>
    <w:rsid w:val="006A2E95"/>
    <w:rsid w:val="006A733B"/>
    <w:rsid w:val="006C1940"/>
    <w:rsid w:val="006C1986"/>
    <w:rsid w:val="006C33B2"/>
    <w:rsid w:val="006D06E7"/>
    <w:rsid w:val="006D0ECE"/>
    <w:rsid w:val="006E2E35"/>
    <w:rsid w:val="006F2E45"/>
    <w:rsid w:val="007059C6"/>
    <w:rsid w:val="0071356D"/>
    <w:rsid w:val="00717244"/>
    <w:rsid w:val="007206B5"/>
    <w:rsid w:val="00722000"/>
    <w:rsid w:val="007307DD"/>
    <w:rsid w:val="00747D8E"/>
    <w:rsid w:val="007618FD"/>
    <w:rsid w:val="00764F26"/>
    <w:rsid w:val="0077439E"/>
    <w:rsid w:val="00793EDB"/>
    <w:rsid w:val="007A1101"/>
    <w:rsid w:val="007C2040"/>
    <w:rsid w:val="007C7BF1"/>
    <w:rsid w:val="007D2BBF"/>
    <w:rsid w:val="007D4DEA"/>
    <w:rsid w:val="007D5157"/>
    <w:rsid w:val="007E33D4"/>
    <w:rsid w:val="007F0024"/>
    <w:rsid w:val="007F2BC2"/>
    <w:rsid w:val="007F2FEB"/>
    <w:rsid w:val="00821372"/>
    <w:rsid w:val="008449E6"/>
    <w:rsid w:val="00850972"/>
    <w:rsid w:val="00850C14"/>
    <w:rsid w:val="00850DCC"/>
    <w:rsid w:val="00857DA5"/>
    <w:rsid w:val="00862C3D"/>
    <w:rsid w:val="00870BF2"/>
    <w:rsid w:val="00871966"/>
    <w:rsid w:val="00885A71"/>
    <w:rsid w:val="008908B9"/>
    <w:rsid w:val="008A3A76"/>
    <w:rsid w:val="008A7DA9"/>
    <w:rsid w:val="008B0115"/>
    <w:rsid w:val="008B57BA"/>
    <w:rsid w:val="008C145D"/>
    <w:rsid w:val="008C5C05"/>
    <w:rsid w:val="008F1745"/>
    <w:rsid w:val="00901457"/>
    <w:rsid w:val="0090179D"/>
    <w:rsid w:val="00911B1B"/>
    <w:rsid w:val="00920FD3"/>
    <w:rsid w:val="00935452"/>
    <w:rsid w:val="00946955"/>
    <w:rsid w:val="0095512B"/>
    <w:rsid w:val="00957A79"/>
    <w:rsid w:val="009638A3"/>
    <w:rsid w:val="0096457D"/>
    <w:rsid w:val="00964927"/>
    <w:rsid w:val="00964B9C"/>
    <w:rsid w:val="009706F8"/>
    <w:rsid w:val="0097558C"/>
    <w:rsid w:val="00982710"/>
    <w:rsid w:val="00985EA9"/>
    <w:rsid w:val="009B61EE"/>
    <w:rsid w:val="009C06D8"/>
    <w:rsid w:val="009C1187"/>
    <w:rsid w:val="009C3DEB"/>
    <w:rsid w:val="009C42CA"/>
    <w:rsid w:val="009C6BF8"/>
    <w:rsid w:val="009D3B3B"/>
    <w:rsid w:val="009D5597"/>
    <w:rsid w:val="009E43A3"/>
    <w:rsid w:val="009F71BD"/>
    <w:rsid w:val="00A01840"/>
    <w:rsid w:val="00A03769"/>
    <w:rsid w:val="00A04692"/>
    <w:rsid w:val="00A07095"/>
    <w:rsid w:val="00A0726D"/>
    <w:rsid w:val="00A21D59"/>
    <w:rsid w:val="00A352DF"/>
    <w:rsid w:val="00A43F82"/>
    <w:rsid w:val="00A72380"/>
    <w:rsid w:val="00A74C49"/>
    <w:rsid w:val="00A764B1"/>
    <w:rsid w:val="00A91444"/>
    <w:rsid w:val="00A93F22"/>
    <w:rsid w:val="00AD2CCC"/>
    <w:rsid w:val="00AE0C4F"/>
    <w:rsid w:val="00AE637D"/>
    <w:rsid w:val="00AF1191"/>
    <w:rsid w:val="00AF40A5"/>
    <w:rsid w:val="00B05FF7"/>
    <w:rsid w:val="00B223C9"/>
    <w:rsid w:val="00B32C8B"/>
    <w:rsid w:val="00B42101"/>
    <w:rsid w:val="00B43CA5"/>
    <w:rsid w:val="00B43FC4"/>
    <w:rsid w:val="00B57934"/>
    <w:rsid w:val="00B653D5"/>
    <w:rsid w:val="00B81D9C"/>
    <w:rsid w:val="00B85C85"/>
    <w:rsid w:val="00B903A7"/>
    <w:rsid w:val="00B953D7"/>
    <w:rsid w:val="00B963A8"/>
    <w:rsid w:val="00BB7DB1"/>
    <w:rsid w:val="00BD54CE"/>
    <w:rsid w:val="00BE1559"/>
    <w:rsid w:val="00BE17A4"/>
    <w:rsid w:val="00BF4550"/>
    <w:rsid w:val="00C106A9"/>
    <w:rsid w:val="00C1198E"/>
    <w:rsid w:val="00C11CD7"/>
    <w:rsid w:val="00C14F25"/>
    <w:rsid w:val="00C271BD"/>
    <w:rsid w:val="00C27BBC"/>
    <w:rsid w:val="00C314AA"/>
    <w:rsid w:val="00C4157B"/>
    <w:rsid w:val="00C431A7"/>
    <w:rsid w:val="00C47286"/>
    <w:rsid w:val="00C56C06"/>
    <w:rsid w:val="00C60645"/>
    <w:rsid w:val="00C6405D"/>
    <w:rsid w:val="00C66714"/>
    <w:rsid w:val="00C778F0"/>
    <w:rsid w:val="00C80269"/>
    <w:rsid w:val="00C824C6"/>
    <w:rsid w:val="00CB15F7"/>
    <w:rsid w:val="00CB792B"/>
    <w:rsid w:val="00CC2A33"/>
    <w:rsid w:val="00CC4118"/>
    <w:rsid w:val="00CC6CB3"/>
    <w:rsid w:val="00D038F6"/>
    <w:rsid w:val="00D066DA"/>
    <w:rsid w:val="00D11811"/>
    <w:rsid w:val="00D11DD7"/>
    <w:rsid w:val="00D220CF"/>
    <w:rsid w:val="00D4624F"/>
    <w:rsid w:val="00D72776"/>
    <w:rsid w:val="00DB70C9"/>
    <w:rsid w:val="00DC3D78"/>
    <w:rsid w:val="00DD0A05"/>
    <w:rsid w:val="00DD1483"/>
    <w:rsid w:val="00DF5039"/>
    <w:rsid w:val="00E022B1"/>
    <w:rsid w:val="00E2232D"/>
    <w:rsid w:val="00E22BD0"/>
    <w:rsid w:val="00E33CEB"/>
    <w:rsid w:val="00E44DFD"/>
    <w:rsid w:val="00E5128F"/>
    <w:rsid w:val="00E57060"/>
    <w:rsid w:val="00E653BF"/>
    <w:rsid w:val="00E76AC7"/>
    <w:rsid w:val="00E848B0"/>
    <w:rsid w:val="00E977D3"/>
    <w:rsid w:val="00EA1D18"/>
    <w:rsid w:val="00EB08FA"/>
    <w:rsid w:val="00EB1D32"/>
    <w:rsid w:val="00EB792A"/>
    <w:rsid w:val="00EC21B7"/>
    <w:rsid w:val="00EC2FD6"/>
    <w:rsid w:val="00EC58BD"/>
    <w:rsid w:val="00EC6DAE"/>
    <w:rsid w:val="00ED183C"/>
    <w:rsid w:val="00ED5257"/>
    <w:rsid w:val="00ED5E8C"/>
    <w:rsid w:val="00ED6C57"/>
    <w:rsid w:val="00ED7597"/>
    <w:rsid w:val="00EE4FB6"/>
    <w:rsid w:val="00EF050D"/>
    <w:rsid w:val="00EF2EDE"/>
    <w:rsid w:val="00F118DF"/>
    <w:rsid w:val="00F13162"/>
    <w:rsid w:val="00F13E0F"/>
    <w:rsid w:val="00F1644D"/>
    <w:rsid w:val="00F25DF9"/>
    <w:rsid w:val="00F30DDD"/>
    <w:rsid w:val="00F323D6"/>
    <w:rsid w:val="00F44154"/>
    <w:rsid w:val="00F47260"/>
    <w:rsid w:val="00F51103"/>
    <w:rsid w:val="00F60C7F"/>
    <w:rsid w:val="00F645B0"/>
    <w:rsid w:val="00F75B1D"/>
    <w:rsid w:val="00FA6ADB"/>
    <w:rsid w:val="00FA6AF7"/>
    <w:rsid w:val="00FA6D8A"/>
    <w:rsid w:val="00FB5AC1"/>
    <w:rsid w:val="00FB77A8"/>
    <w:rsid w:val="00FD2AAA"/>
    <w:rsid w:val="00FE2ABB"/>
    <w:rsid w:val="00FE5C25"/>
    <w:rsid w:val="00FE6671"/>
    <w:rsid w:val="00FE7480"/>
    <w:rsid w:val="00FF0A28"/>
    <w:rsid w:val="00FF5D04"/>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37932"/>
  <w15:docId w15:val="{C77B6062-449B-5445-9B7A-3EB08DA4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360" w:after="80"/>
      <w:outlineLvl w:val="0"/>
    </w:pPr>
    <w:rPr>
      <w:color w:val="2F5496"/>
      <w:sz w:val="40"/>
      <w:szCs w:val="40"/>
    </w:rPr>
  </w:style>
  <w:style w:type="paragraph" w:styleId="berschrift2">
    <w:name w:val="heading 2"/>
    <w:basedOn w:val="Standard"/>
    <w:next w:val="Standard"/>
    <w:uiPriority w:val="9"/>
    <w:semiHidden/>
    <w:unhideWhenUsed/>
    <w:qFormat/>
    <w:pPr>
      <w:keepNext/>
      <w:keepLines/>
      <w:spacing w:before="40" w:after="0"/>
      <w:outlineLvl w:val="1"/>
    </w:pPr>
    <w:rPr>
      <w:color w:val="2F5496"/>
      <w:sz w:val="26"/>
      <w:szCs w:val="2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character" w:styleId="Hyperlink">
    <w:name w:val="Hyperlink"/>
    <w:basedOn w:val="Absatz-Standardschriftart"/>
    <w:uiPriority w:val="99"/>
    <w:unhideWhenUsed/>
    <w:rsid w:val="00573DA5"/>
    <w:rPr>
      <w:color w:val="0000FF" w:themeColor="hyperlink"/>
      <w:u w:val="single"/>
    </w:rPr>
  </w:style>
  <w:style w:type="character" w:customStyle="1" w:styleId="NichtaufgelsteErwhnung1">
    <w:name w:val="Nicht aufgelöste Erwähnung1"/>
    <w:basedOn w:val="Absatz-Standardschriftart"/>
    <w:uiPriority w:val="99"/>
    <w:semiHidden/>
    <w:unhideWhenUsed/>
    <w:rsid w:val="00573DA5"/>
    <w:rPr>
      <w:color w:val="605E5C"/>
      <w:shd w:val="clear" w:color="auto" w:fill="E1DFDD"/>
    </w:rPr>
  </w:style>
  <w:style w:type="paragraph" w:styleId="berarbeitung">
    <w:name w:val="Revision"/>
    <w:hidden/>
    <w:uiPriority w:val="99"/>
    <w:semiHidden/>
    <w:rsid w:val="001810FE"/>
    <w:pPr>
      <w:spacing w:after="0" w:line="240" w:lineRule="auto"/>
    </w:pPr>
  </w:style>
  <w:style w:type="paragraph" w:styleId="Kommentarthema">
    <w:name w:val="annotation subject"/>
    <w:basedOn w:val="Kommentartext"/>
    <w:next w:val="Kommentartext"/>
    <w:link w:val="KommentarthemaZchn"/>
    <w:uiPriority w:val="99"/>
    <w:semiHidden/>
    <w:unhideWhenUsed/>
    <w:rsid w:val="00E977D3"/>
    <w:rPr>
      <w:b/>
      <w:bCs/>
    </w:rPr>
  </w:style>
  <w:style w:type="character" w:customStyle="1" w:styleId="KommentarthemaZchn">
    <w:name w:val="Kommentarthema Zchn"/>
    <w:basedOn w:val="KommentartextZchn"/>
    <w:link w:val="Kommentarthema"/>
    <w:uiPriority w:val="99"/>
    <w:semiHidden/>
    <w:rsid w:val="00E977D3"/>
    <w:rPr>
      <w:b/>
      <w:bCs/>
      <w:sz w:val="20"/>
      <w:szCs w:val="20"/>
    </w:rPr>
  </w:style>
  <w:style w:type="paragraph" w:styleId="Sprechblasentext">
    <w:name w:val="Balloon Text"/>
    <w:basedOn w:val="Standard"/>
    <w:link w:val="SprechblasentextZchn"/>
    <w:uiPriority w:val="99"/>
    <w:semiHidden/>
    <w:unhideWhenUsed/>
    <w:rsid w:val="00C14F2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4F25"/>
    <w:rPr>
      <w:rFonts w:ascii="Segoe UI" w:hAnsi="Segoe UI" w:cs="Segoe UI"/>
      <w:sz w:val="18"/>
      <w:szCs w:val="18"/>
    </w:rPr>
  </w:style>
  <w:style w:type="paragraph" w:styleId="Fuzeile">
    <w:name w:val="footer"/>
    <w:basedOn w:val="Standard"/>
    <w:link w:val="FuzeileZchn"/>
    <w:uiPriority w:val="99"/>
    <w:unhideWhenUsed/>
    <w:rsid w:val="001B2B41"/>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1B2B41"/>
  </w:style>
  <w:style w:type="character" w:styleId="Seitenzahl">
    <w:name w:val="page number"/>
    <w:basedOn w:val="Absatz-Standardschriftart"/>
    <w:uiPriority w:val="99"/>
    <w:semiHidden/>
    <w:unhideWhenUsed/>
    <w:rsid w:val="001B2B41"/>
  </w:style>
  <w:style w:type="paragraph" w:styleId="Funotentext">
    <w:name w:val="footnote text"/>
    <w:basedOn w:val="Standard"/>
    <w:link w:val="FunotentextZchn"/>
    <w:uiPriority w:val="99"/>
    <w:semiHidden/>
    <w:unhideWhenUsed/>
    <w:rsid w:val="006E2E3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E2E35"/>
    <w:rPr>
      <w:sz w:val="20"/>
      <w:szCs w:val="20"/>
    </w:rPr>
  </w:style>
  <w:style w:type="character" w:styleId="Funotenzeichen">
    <w:name w:val="footnote reference"/>
    <w:basedOn w:val="Absatz-Standardschriftart"/>
    <w:uiPriority w:val="99"/>
    <w:semiHidden/>
    <w:unhideWhenUsed/>
    <w:rsid w:val="006E2E35"/>
    <w:rPr>
      <w:vertAlign w:val="superscript"/>
    </w:rPr>
  </w:style>
  <w:style w:type="paragraph" w:styleId="Listenabsatz">
    <w:name w:val="List Paragraph"/>
    <w:basedOn w:val="Standard"/>
    <w:uiPriority w:val="34"/>
    <w:qFormat/>
    <w:rsid w:val="00C314AA"/>
    <w:pPr>
      <w:ind w:left="720"/>
      <w:contextualSpacing/>
    </w:pPr>
  </w:style>
  <w:style w:type="character" w:styleId="NichtaufgelsteErwhnung">
    <w:name w:val="Unresolved Mention"/>
    <w:basedOn w:val="Absatz-Standardschriftart"/>
    <w:uiPriority w:val="99"/>
    <w:semiHidden/>
    <w:unhideWhenUsed/>
    <w:rsid w:val="006A2E95"/>
    <w:rPr>
      <w:color w:val="605E5C"/>
      <w:shd w:val="clear" w:color="auto" w:fill="E1DFDD"/>
    </w:rPr>
  </w:style>
  <w:style w:type="character" w:styleId="BesuchterLink">
    <w:name w:val="FollowedHyperlink"/>
    <w:basedOn w:val="Absatz-Standardschriftart"/>
    <w:uiPriority w:val="99"/>
    <w:semiHidden/>
    <w:unhideWhenUsed/>
    <w:rsid w:val="002140AA"/>
    <w:rPr>
      <w:color w:val="800080" w:themeColor="followedHyperlink"/>
      <w:u w:val="single"/>
    </w:rPr>
  </w:style>
  <w:style w:type="paragraph" w:styleId="Kopfzeile">
    <w:name w:val="header"/>
    <w:basedOn w:val="Standard"/>
    <w:link w:val="KopfzeileZchn"/>
    <w:uiPriority w:val="99"/>
    <w:unhideWhenUsed/>
    <w:rsid w:val="001058C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058C4"/>
  </w:style>
  <w:style w:type="paragraph" w:customStyle="1" w:styleId="pf0">
    <w:name w:val="pf0"/>
    <w:basedOn w:val="Standard"/>
    <w:rsid w:val="007E33D4"/>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customStyle="1" w:styleId="cf01">
    <w:name w:val="cf01"/>
    <w:basedOn w:val="Absatz-Standardschriftart"/>
    <w:rsid w:val="007E33D4"/>
    <w:rPr>
      <w:rFonts w:ascii="Segoe UI" w:hAnsi="Segoe UI" w:cs="Segoe UI" w:hint="default"/>
      <w:sz w:val="18"/>
      <w:szCs w:val="18"/>
    </w:rPr>
  </w:style>
  <w:style w:type="character" w:customStyle="1" w:styleId="cf11">
    <w:name w:val="cf11"/>
    <w:basedOn w:val="Absatz-Standardschriftart"/>
    <w:rsid w:val="007E33D4"/>
    <w:rPr>
      <w:rFonts w:ascii="Segoe UI" w:hAnsi="Segoe UI" w:cs="Segoe UI" w:hint="default"/>
      <w:sz w:val="18"/>
      <w:szCs w:val="18"/>
    </w:rPr>
  </w:style>
  <w:style w:type="table" w:styleId="Tabellenraster">
    <w:name w:val="Table Grid"/>
    <w:basedOn w:val="NormaleTabelle"/>
    <w:uiPriority w:val="39"/>
    <w:rsid w:val="004466AF"/>
    <w:pPr>
      <w:spacing w:after="0" w:line="240" w:lineRule="auto"/>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4466AF"/>
    <w:pPr>
      <w:spacing w:before="100" w:beforeAutospacing="1" w:after="100" w:afterAutospacing="1" w:line="240" w:lineRule="auto"/>
    </w:pPr>
    <w:rPr>
      <w:rFonts w:ascii="Times New Roman" w:eastAsia="Times New Roman" w:hAnsi="Times New Roman" w:cs="Times New Roman"/>
      <w:sz w:val="24"/>
      <w:szCs w:val="24"/>
      <w:lang w:val="it-IT"/>
    </w:rPr>
  </w:style>
  <w:style w:type="character" w:customStyle="1" w:styleId="nnumbering">
    <w:name w:val="nnumbering"/>
    <w:basedOn w:val="Absatz-Standardschriftart"/>
    <w:rsid w:val="004466AF"/>
  </w:style>
  <w:style w:type="character" w:styleId="Hervorhebung">
    <w:name w:val="Emphasis"/>
    <w:basedOn w:val="Absatz-Standardschriftart"/>
    <w:uiPriority w:val="20"/>
    <w:qFormat/>
    <w:rsid w:val="00517069"/>
    <w:rPr>
      <w:i/>
      <w:iCs/>
    </w:rPr>
  </w:style>
  <w:style w:type="table" w:customStyle="1" w:styleId="Tabellenraster1">
    <w:name w:val="Tabellenraster1"/>
    <w:basedOn w:val="NormaleTabelle"/>
    <w:next w:val="Tabellenraster"/>
    <w:uiPriority w:val="39"/>
    <w:rsid w:val="00EC58BD"/>
    <w:pPr>
      <w:spacing w:after="0" w:line="240" w:lineRule="auto"/>
      <w:jc w:val="both"/>
    </w:pPr>
    <w:rPr>
      <w:rFonts w:eastAsia="Times New Roman" w:cs="Times New Roman"/>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4166">
      <w:bodyDiv w:val="1"/>
      <w:marLeft w:val="0"/>
      <w:marRight w:val="0"/>
      <w:marTop w:val="0"/>
      <w:marBottom w:val="0"/>
      <w:divBdr>
        <w:top w:val="none" w:sz="0" w:space="0" w:color="auto"/>
        <w:left w:val="none" w:sz="0" w:space="0" w:color="auto"/>
        <w:bottom w:val="none" w:sz="0" w:space="0" w:color="auto"/>
        <w:right w:val="none" w:sz="0" w:space="0" w:color="auto"/>
      </w:divBdr>
    </w:div>
    <w:div w:id="54596494">
      <w:bodyDiv w:val="1"/>
      <w:marLeft w:val="0"/>
      <w:marRight w:val="0"/>
      <w:marTop w:val="0"/>
      <w:marBottom w:val="0"/>
      <w:divBdr>
        <w:top w:val="none" w:sz="0" w:space="0" w:color="auto"/>
        <w:left w:val="none" w:sz="0" w:space="0" w:color="auto"/>
        <w:bottom w:val="none" w:sz="0" w:space="0" w:color="auto"/>
        <w:right w:val="none" w:sz="0" w:space="0" w:color="auto"/>
      </w:divBdr>
    </w:div>
    <w:div w:id="249047946">
      <w:bodyDiv w:val="1"/>
      <w:marLeft w:val="0"/>
      <w:marRight w:val="0"/>
      <w:marTop w:val="0"/>
      <w:marBottom w:val="0"/>
      <w:divBdr>
        <w:top w:val="none" w:sz="0" w:space="0" w:color="auto"/>
        <w:left w:val="none" w:sz="0" w:space="0" w:color="auto"/>
        <w:bottom w:val="none" w:sz="0" w:space="0" w:color="auto"/>
        <w:right w:val="none" w:sz="0" w:space="0" w:color="auto"/>
      </w:divBdr>
    </w:div>
    <w:div w:id="758454406">
      <w:bodyDiv w:val="1"/>
      <w:marLeft w:val="0"/>
      <w:marRight w:val="0"/>
      <w:marTop w:val="0"/>
      <w:marBottom w:val="0"/>
      <w:divBdr>
        <w:top w:val="none" w:sz="0" w:space="0" w:color="auto"/>
        <w:left w:val="none" w:sz="0" w:space="0" w:color="auto"/>
        <w:bottom w:val="none" w:sz="0" w:space="0" w:color="auto"/>
        <w:right w:val="none" w:sz="0" w:space="0" w:color="auto"/>
      </w:divBdr>
    </w:div>
    <w:div w:id="978925571">
      <w:bodyDiv w:val="1"/>
      <w:marLeft w:val="0"/>
      <w:marRight w:val="0"/>
      <w:marTop w:val="0"/>
      <w:marBottom w:val="0"/>
      <w:divBdr>
        <w:top w:val="none" w:sz="0" w:space="0" w:color="auto"/>
        <w:left w:val="none" w:sz="0" w:space="0" w:color="auto"/>
        <w:bottom w:val="none" w:sz="0" w:space="0" w:color="auto"/>
        <w:right w:val="none" w:sz="0" w:space="0" w:color="auto"/>
      </w:divBdr>
    </w:div>
    <w:div w:id="1102578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treccani.it/vocabolario/filter-bubble_res-b92bdbdc-89c2-11e8-a7cb-00271042e8d9_%28Neologismi%29/" TargetMode="External"/><Relationship Id="rId26" Type="http://schemas.openxmlformats.org/officeDocument/2006/relationships/hyperlink" Target="https://copilot.microsoft.com/" TargetMode="External"/><Relationship Id="rId39" Type="http://schemas.openxmlformats.org/officeDocument/2006/relationships/hyperlink" Target="http://www.ecml.at/elangcitizen" TargetMode="External"/><Relationship Id="rId21" Type="http://schemas.openxmlformats.org/officeDocument/2006/relationships/hyperlink" Target="https://carap.ecml.at/Pluralisticapproaches/tabid/2681/language/fr-FR/Default.aspx" TargetMode="External"/><Relationship Id="rId34" Type="http://schemas.openxmlformats.org/officeDocument/2006/relationships/hyperlink" Target="https://www.k4all.org/wp-content/uploads/2019/11/Teaching_AI-report_09072019.pdf"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uroparl.europa.eu/topics/fr/article/20200827STO85804/intelligence-artificielle-definition-et-utilisation." TargetMode="External"/><Relationship Id="rId29" Type="http://schemas.openxmlformats.org/officeDocument/2006/relationships/hyperlink" Target="https://www.ecml.at/ECML-Programme/Programme2020-2023/Pluralisticteachercompetences/Competences/tabid/5613/language/fr-FR/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https://rm.coe.int/l-education-plurilingue-et-interculturelle-comme-projet-ce-texte-a-ete/16805a21a0" TargetMode="External"/><Relationship Id="rId32" Type="http://schemas.openxmlformats.org/officeDocument/2006/relationships/hyperlink" Target="https://comprendredigcomp.com/cadredigcomp.html" TargetMode="External"/><Relationship Id="rId37" Type="http://schemas.openxmlformats.org/officeDocument/2006/relationships/hyperlink" Target="https://doi.org/10.1080/15391523.2022.2142873" TargetMode="External"/><Relationship Id="rId40" Type="http://schemas.openxmlformats.org/officeDocument/2006/relationships/hyperlink" Target="https://www.unesco.org/fr/digital-education/ai-future-learning/competency-framework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carap.ecml.at/Pluralisticapproaches/tabid/2681/language/fr-FR/Default.aspx" TargetMode="External"/><Relationship Id="rId28" Type="http://schemas.openxmlformats.org/officeDocument/2006/relationships/hyperlink" Target="https://www.unesco.org/fr/articles/intelligence-artificielle-generative-dans-leducation-par-stefania-giannini" TargetMode="External"/><Relationship Id="rId36" Type="http://schemas.openxmlformats.org/officeDocument/2006/relationships/hyperlink" Target="https://edunumrech.hypotheses.org/10764" TargetMode="Externa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hyperlink" Target="https://doi.org/10.58079/o347"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ecml.at/Resources/ICT/tabid/5865/language/fr-FR/Default.aspx" TargetMode="External"/><Relationship Id="rId22" Type="http://schemas.openxmlformats.org/officeDocument/2006/relationships/hyperlink" Target="https://www.ecml.at/ECML-Programme/Programme2020-2023/Pluralisticteachercompetences/Keyconcepts/tabid/5612/language/fr-FR/Default.aspx" TargetMode="External"/><Relationship Id="rId27" Type="http://schemas.openxmlformats.org/officeDocument/2006/relationships/hyperlink" Target="https://gemini.google.com/" TargetMode="External"/><Relationship Id="rId30" Type="http://schemas.openxmlformats.org/officeDocument/2006/relationships/hyperlink" Target="https://hal.science/hal-03736828v2" TargetMode="External"/><Relationship Id="rId35" Type="http://schemas.openxmlformats.org/officeDocument/2006/relationships/hyperlink" Target="https://pressbooks.pub/iapourlesenseignants/" TargetMode="External"/><Relationship Id="rId43"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ecml.at/ECML-Programme/Programme2020-2023/Pluralisticteachercompetences/Competences/tabid/5613/language/fr-FR/Default.aspx" TargetMode="External"/><Relationship Id="rId17" Type="http://schemas.openxmlformats.org/officeDocument/2006/relationships/hyperlink" Target="https://www.europarl.europa.eu/topics/fr/article/20200827STO85804/intelligence-artificielle-definition-et-utilisation" TargetMode="External"/><Relationship Id="rId25" Type="http://schemas.openxmlformats.org/officeDocument/2006/relationships/hyperlink" Target="https://openai.com/" TargetMode="External"/><Relationship Id="rId33" Type="http://schemas.openxmlformats.org/officeDocument/2006/relationships/hyperlink" Target="https://rm.coe.int/l-education-plurilingue-et-interculturelle-comme-projet-ce-texte-a-ete/16805a21a0" TargetMode="External"/><Relationship Id="rId38" Type="http://schemas.openxmlformats.org/officeDocument/2006/relationships/hyperlink" Target="https://competencescles.eu/sites/default/files/attachements/keycomp_fr.pdf" TargetMode="External"/><Relationship Id="rId46" Type="http://schemas.openxmlformats.org/officeDocument/2006/relationships/theme" Target="theme/theme1.xml"/><Relationship Id="rId20" Type="http://schemas.openxmlformats.org/officeDocument/2006/relationships/hyperlink" Target="https://www.edilic.org/autres-liens-bandes" TargetMode="External"/><Relationship Id="rId41"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hyperlink" Target="https://creativecommons.org/licenses/by-nc-sa/4.0/deed.f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ressbooks.pub/iapourlesenseignants/chapter/search-engines-part-2/" TargetMode="External"/><Relationship Id="rId3" Type="http://schemas.openxmlformats.org/officeDocument/2006/relationships/hyperlink" Target="https://www.unesco.org/en/digital-education/ai-future-learning/competency-frameworks." TargetMode="External"/><Relationship Id="rId7" Type="http://schemas.openxmlformats.org/officeDocument/2006/relationships/hyperlink" Target="https://pressbooks.pub/iapourlesenseignants/chapter/search-engines-part-1/" TargetMode="External"/><Relationship Id="rId2" Type="http://schemas.openxmlformats.org/officeDocument/2006/relationships/hyperlink" Target="https://publications.jrc.ec.europa.eu/repository/handle/JRC128415" TargetMode="External"/><Relationship Id="rId1" Type="http://schemas.openxmlformats.org/officeDocument/2006/relationships/hyperlink" Target="https://competencescles.eu/sites/default/files/attachements/keycomp_fr.pdf" TargetMode="External"/><Relationship Id="rId6" Type="http://schemas.openxmlformats.org/officeDocument/2006/relationships/hyperlink" Target="https://pressbooks.pub/iapourlesenseignants/" TargetMode="External"/><Relationship Id="rId5" Type="http://schemas.openxmlformats.org/officeDocument/2006/relationships/hyperlink" Target="https://carap.ecml.at/Portals/11/CARAP-FR_savoir-%C3%AAtre_38-48.pdf?ver=2014-12-05-095338-313" TargetMode="External"/><Relationship Id="rId4" Type="http://schemas.openxmlformats.org/officeDocument/2006/relationships/hyperlink" Target="https://pressbooks.pub/iapourlesenseignants/" TargetMode="External"/><Relationship Id="rId9" Type="http://schemas.openxmlformats.org/officeDocument/2006/relationships/hyperlink" Target="https://pressbooks.pub/iapourlesenseigna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AE6BE-69DE-47AC-9A5A-1BA355D6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1875</Words>
  <Characters>11815</Characters>
  <Application>Microsoft Office Word</Application>
  <DocSecurity>0</DocSecurity>
  <Lines>98</Lines>
  <Paragraphs>27</Paragraphs>
  <ScaleCrop>false</ScaleCrop>
  <HeadingPairs>
    <vt:vector size="8" baseType="variant">
      <vt:variant>
        <vt:lpstr>Titel</vt:lpstr>
      </vt:variant>
      <vt:variant>
        <vt:i4>1</vt:i4>
      </vt:variant>
      <vt:variant>
        <vt:lpstr>Titre</vt:lpstr>
      </vt:variant>
      <vt:variant>
        <vt:i4>1</vt:i4>
      </vt:variant>
      <vt:variant>
        <vt:lpstr>Titolo</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Candelier</dc:creator>
  <cp:lastModifiedBy>Kinga S</cp:lastModifiedBy>
  <cp:revision>23</cp:revision>
  <cp:lastPrinted>2024-05-13T15:20:00Z</cp:lastPrinted>
  <dcterms:created xsi:type="dcterms:W3CDTF">2024-06-21T14:54:00Z</dcterms:created>
  <dcterms:modified xsi:type="dcterms:W3CDTF">2024-08-13T15:16:00Z</dcterms:modified>
</cp:coreProperties>
</file>